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AC778" w14:textId="4165E339" w:rsidR="00E203C2" w:rsidRDefault="00E203C2" w:rsidP="00E203C2">
      <w:r>
        <w:rPr>
          <w:noProof/>
          <w:lang w:eastAsia="en-GB" w:bidi="ar-SA"/>
        </w:rPr>
        <w:drawing>
          <wp:inline distT="0" distB="0" distL="0" distR="0" wp14:anchorId="7F27DAAA" wp14:editId="7CCAE5C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4232EF9" w14:textId="77777777" w:rsidR="00E203C2" w:rsidRDefault="00E203C2" w:rsidP="00E203C2"/>
    <w:p w14:paraId="24CDBAFC" w14:textId="274FCE49" w:rsidR="00BA24E2" w:rsidRPr="00645A24" w:rsidRDefault="00645A24" w:rsidP="00BA24E2">
      <w:pPr>
        <w:rPr>
          <w:b/>
          <w:sz w:val="28"/>
          <w:szCs w:val="28"/>
        </w:rPr>
      </w:pPr>
      <w:r w:rsidRPr="00645A24">
        <w:rPr>
          <w:b/>
          <w:sz w:val="28"/>
          <w:szCs w:val="28"/>
        </w:rPr>
        <w:t xml:space="preserve">20 </w:t>
      </w:r>
      <w:r w:rsidR="00C73955" w:rsidRPr="00645A24">
        <w:rPr>
          <w:b/>
          <w:sz w:val="28"/>
          <w:szCs w:val="28"/>
        </w:rPr>
        <w:t>Ju</w:t>
      </w:r>
      <w:r w:rsidR="00A37FAD" w:rsidRPr="00645A24">
        <w:rPr>
          <w:b/>
          <w:sz w:val="28"/>
          <w:szCs w:val="28"/>
        </w:rPr>
        <w:t>ly</w:t>
      </w:r>
      <w:r w:rsidR="00C73955" w:rsidRPr="00645A24">
        <w:rPr>
          <w:b/>
          <w:sz w:val="28"/>
          <w:szCs w:val="28"/>
        </w:rPr>
        <w:t xml:space="preserve"> 2018</w:t>
      </w:r>
    </w:p>
    <w:p w14:paraId="038B15B1" w14:textId="4F915A4D" w:rsidR="00BA24E2" w:rsidRPr="00645A24" w:rsidRDefault="00645A24" w:rsidP="00BA24E2">
      <w:pPr>
        <w:rPr>
          <w:b/>
          <w:sz w:val="28"/>
          <w:szCs w:val="28"/>
        </w:rPr>
      </w:pPr>
      <w:r w:rsidRPr="00645A24">
        <w:rPr>
          <w:b/>
          <w:sz w:val="28"/>
          <w:szCs w:val="28"/>
        </w:rPr>
        <w:t>[54</w:t>
      </w:r>
      <w:r w:rsidR="00CA7F35" w:rsidRPr="00645A24">
        <w:rPr>
          <w:b/>
          <w:sz w:val="28"/>
          <w:szCs w:val="28"/>
        </w:rPr>
        <w:t>–</w:t>
      </w:r>
      <w:r w:rsidR="00BA24E2" w:rsidRPr="00645A24">
        <w:rPr>
          <w:b/>
          <w:sz w:val="28"/>
          <w:szCs w:val="28"/>
        </w:rPr>
        <w:t>1</w:t>
      </w:r>
      <w:r w:rsidRPr="00645A24">
        <w:rPr>
          <w:b/>
          <w:sz w:val="28"/>
          <w:szCs w:val="28"/>
        </w:rPr>
        <w:t>8</w:t>
      </w:r>
      <w:r w:rsidR="00BA24E2" w:rsidRPr="00645A24">
        <w:rPr>
          <w:b/>
          <w:sz w:val="28"/>
          <w:szCs w:val="28"/>
        </w:rPr>
        <w:t>]</w:t>
      </w:r>
    </w:p>
    <w:p w14:paraId="09CBC700" w14:textId="77777777" w:rsidR="00BA24E2" w:rsidRDefault="00BA24E2" w:rsidP="00E203C2"/>
    <w:p w14:paraId="699DF81B" w14:textId="64C5983E" w:rsidR="00D056F1" w:rsidRPr="00617125" w:rsidRDefault="000427B2" w:rsidP="002432EE">
      <w:pPr>
        <w:pStyle w:val="FSTitle"/>
        <w:rPr>
          <w:b/>
          <w:sz w:val="36"/>
          <w:szCs w:val="36"/>
        </w:rPr>
      </w:pPr>
      <w:r w:rsidRPr="00617125">
        <w:rPr>
          <w:b/>
          <w:sz w:val="36"/>
          <w:szCs w:val="36"/>
        </w:rPr>
        <w:t>C</w:t>
      </w:r>
      <w:r w:rsidR="00D8470F" w:rsidRPr="00617125">
        <w:rPr>
          <w:b/>
          <w:sz w:val="36"/>
          <w:szCs w:val="36"/>
        </w:rPr>
        <w:t>all</w:t>
      </w:r>
      <w:r w:rsidRPr="00617125">
        <w:rPr>
          <w:b/>
          <w:sz w:val="36"/>
          <w:szCs w:val="36"/>
        </w:rPr>
        <w:t xml:space="preserve"> </w:t>
      </w:r>
      <w:r w:rsidR="00D8470F" w:rsidRPr="00617125">
        <w:rPr>
          <w:b/>
          <w:sz w:val="36"/>
          <w:szCs w:val="36"/>
        </w:rPr>
        <w:t>for</w:t>
      </w:r>
      <w:r w:rsidRPr="00617125">
        <w:rPr>
          <w:b/>
          <w:sz w:val="36"/>
          <w:szCs w:val="36"/>
        </w:rPr>
        <w:t xml:space="preserve"> </w:t>
      </w:r>
      <w:r w:rsidR="00D8470F" w:rsidRPr="00617125">
        <w:rPr>
          <w:b/>
          <w:sz w:val="36"/>
          <w:szCs w:val="36"/>
        </w:rPr>
        <w:t>submissions</w:t>
      </w:r>
      <w:r w:rsidRPr="00617125">
        <w:rPr>
          <w:b/>
          <w:sz w:val="36"/>
          <w:szCs w:val="36"/>
        </w:rPr>
        <w:t xml:space="preserve"> – </w:t>
      </w:r>
      <w:r w:rsidR="00C44034">
        <w:rPr>
          <w:b/>
          <w:sz w:val="36"/>
          <w:szCs w:val="36"/>
        </w:rPr>
        <w:t>Application</w:t>
      </w:r>
      <w:r w:rsidR="00C73955" w:rsidRPr="00617125">
        <w:rPr>
          <w:b/>
          <w:sz w:val="36"/>
          <w:szCs w:val="36"/>
        </w:rPr>
        <w:t xml:space="preserve"> A1157</w:t>
      </w:r>
    </w:p>
    <w:p w14:paraId="6C440AFC" w14:textId="77777777" w:rsidR="00E203C2" w:rsidRPr="00C73955" w:rsidRDefault="00E203C2" w:rsidP="00E203C2"/>
    <w:p w14:paraId="096643F6" w14:textId="63E2AE88" w:rsidR="00D056F1" w:rsidRPr="00C73955" w:rsidRDefault="00C73955" w:rsidP="002432EE">
      <w:pPr>
        <w:pStyle w:val="FSTitle"/>
      </w:pPr>
      <w:r w:rsidRPr="00C73955">
        <w:t>Enzymatic production of Rebaudioside M</w:t>
      </w:r>
    </w:p>
    <w:p w14:paraId="3349E2C0" w14:textId="77777777" w:rsidR="00E203C2" w:rsidRPr="00E81F6E" w:rsidRDefault="00E203C2" w:rsidP="00E203C2">
      <w:pPr>
        <w:pBdr>
          <w:bottom w:val="single" w:sz="12" w:space="1" w:color="auto"/>
        </w:pBdr>
        <w:spacing w:line="280" w:lineRule="exact"/>
        <w:rPr>
          <w:rFonts w:cs="Arial"/>
          <w:bCs/>
        </w:rPr>
      </w:pPr>
    </w:p>
    <w:p w14:paraId="348CA3F0" w14:textId="77777777" w:rsidR="00E203C2" w:rsidRPr="00E81F6E" w:rsidRDefault="00E203C2" w:rsidP="00E203C2"/>
    <w:p w14:paraId="5930D0FA" w14:textId="3BF490FF" w:rsidR="00C73955" w:rsidRPr="00C73955" w:rsidRDefault="00C73955" w:rsidP="00C73955">
      <w:pPr>
        <w:rPr>
          <w:szCs w:val="22"/>
        </w:rPr>
      </w:pPr>
      <w:r w:rsidRPr="00C73955">
        <w:rPr>
          <w:szCs w:val="22"/>
        </w:rPr>
        <w:t xml:space="preserve">FSANZ has assessed an </w:t>
      </w:r>
      <w:r w:rsidR="00C44034">
        <w:rPr>
          <w:szCs w:val="22"/>
        </w:rPr>
        <w:t>application</w:t>
      </w:r>
      <w:r w:rsidRPr="00C73955">
        <w:rPr>
          <w:szCs w:val="22"/>
        </w:rPr>
        <w:t xml:space="preserve"> made by Blue California to amend the </w:t>
      </w:r>
      <w:r w:rsidRPr="00C73955">
        <w:rPr>
          <w:i/>
          <w:szCs w:val="22"/>
        </w:rPr>
        <w:t>Australia New Zealand Food Standards Code</w:t>
      </w:r>
      <w:r w:rsidRPr="00C73955">
        <w:rPr>
          <w:szCs w:val="22"/>
        </w:rPr>
        <w:t xml:space="preserve"> (the Code) </w:t>
      </w:r>
      <w:r w:rsidR="001D7C1C">
        <w:rPr>
          <w:szCs w:val="22"/>
        </w:rPr>
        <w:t xml:space="preserve">to </w:t>
      </w:r>
      <w:r w:rsidR="000A3900">
        <w:rPr>
          <w:szCs w:val="22"/>
        </w:rPr>
        <w:t>include</w:t>
      </w:r>
      <w:r w:rsidR="000A3900" w:rsidRPr="00C73955">
        <w:rPr>
          <w:szCs w:val="22"/>
        </w:rPr>
        <w:t xml:space="preserve"> </w:t>
      </w:r>
      <w:r w:rsidRPr="00C73955">
        <w:rPr>
          <w:szCs w:val="22"/>
        </w:rPr>
        <w:t>a new specification for rebaudioside M (Reb M) produced by a</w:t>
      </w:r>
      <w:r>
        <w:rPr>
          <w:szCs w:val="22"/>
        </w:rPr>
        <w:t xml:space="preserve">n enzymatic </w:t>
      </w:r>
      <w:r w:rsidR="0081599D">
        <w:rPr>
          <w:szCs w:val="22"/>
        </w:rPr>
        <w:t xml:space="preserve">conversion </w:t>
      </w:r>
      <w:r>
        <w:rPr>
          <w:szCs w:val="22"/>
        </w:rPr>
        <w:t>method</w:t>
      </w:r>
      <w:r w:rsidRPr="00C73955">
        <w:rPr>
          <w:szCs w:val="22"/>
        </w:rPr>
        <w:t xml:space="preserve"> and has prepared a draft food regulatory measure. Pursuant to section 31 of the </w:t>
      </w:r>
      <w:r w:rsidRPr="00C73955">
        <w:rPr>
          <w:i/>
          <w:szCs w:val="22"/>
        </w:rPr>
        <w:t xml:space="preserve">Food Standards Australia New Zealand Act 1991 </w:t>
      </w:r>
      <w:r w:rsidRPr="00C73955">
        <w:rPr>
          <w:szCs w:val="22"/>
        </w:rPr>
        <w:t>(FSANZ Act), FSANZ now calls for submissions to assist consideration of the draft food regulatory measure.</w:t>
      </w:r>
    </w:p>
    <w:p w14:paraId="04C278E5" w14:textId="77777777" w:rsidR="00413CA8" w:rsidRPr="00C73955" w:rsidRDefault="00413CA8" w:rsidP="00E203C2">
      <w:pPr>
        <w:rPr>
          <w:szCs w:val="22"/>
        </w:rPr>
      </w:pPr>
    </w:p>
    <w:p w14:paraId="33A4A5E2" w14:textId="77777777" w:rsidR="00351B07" w:rsidRPr="00C73955" w:rsidRDefault="00A91DF1" w:rsidP="00E203C2">
      <w:pPr>
        <w:rPr>
          <w:szCs w:val="22"/>
        </w:rPr>
      </w:pPr>
      <w:r w:rsidRPr="00C73955">
        <w:rPr>
          <w:szCs w:val="22"/>
        </w:rPr>
        <w:t>Fo</w:t>
      </w:r>
      <w:r w:rsidR="00AD22F9" w:rsidRPr="00C73955">
        <w:rPr>
          <w:szCs w:val="22"/>
        </w:rPr>
        <w:t>r</w:t>
      </w:r>
      <w:r w:rsidRPr="00C73955">
        <w:rPr>
          <w:szCs w:val="22"/>
        </w:rPr>
        <w:t xml:space="preserve"> </w:t>
      </w:r>
      <w:r w:rsidR="00091CC2" w:rsidRPr="00C73955">
        <w:rPr>
          <w:szCs w:val="22"/>
        </w:rPr>
        <w:t xml:space="preserve">information about </w:t>
      </w:r>
      <w:r w:rsidR="00BA24E2" w:rsidRPr="00C73955">
        <w:rPr>
          <w:szCs w:val="22"/>
        </w:rPr>
        <w:t>making a</w:t>
      </w:r>
      <w:r w:rsidR="00351B07" w:rsidRPr="00C73955">
        <w:rPr>
          <w:szCs w:val="22"/>
        </w:rPr>
        <w:t xml:space="preserve"> submission</w:t>
      </w:r>
      <w:r w:rsidRPr="00C73955">
        <w:rPr>
          <w:szCs w:val="22"/>
        </w:rPr>
        <w:t>, visit</w:t>
      </w:r>
      <w:r w:rsidR="00351B07" w:rsidRPr="00C73955">
        <w:rPr>
          <w:szCs w:val="22"/>
        </w:rPr>
        <w:t xml:space="preserve"> the FSANZ website at</w:t>
      </w:r>
      <w:r w:rsidR="00AD22F9" w:rsidRPr="00C73955">
        <w:rPr>
          <w:szCs w:val="22"/>
        </w:rPr>
        <w:t xml:space="preserve"> </w:t>
      </w:r>
      <w:hyperlink r:id="rId15" w:history="1">
        <w:r w:rsidR="00C56F71" w:rsidRPr="00C73955">
          <w:rPr>
            <w:rStyle w:val="Hyperlink"/>
            <w:szCs w:val="22"/>
            <w:lang w:val="en-AU"/>
          </w:rPr>
          <w:t>information for submitters</w:t>
        </w:r>
      </w:hyperlink>
      <w:r w:rsidR="00351B07" w:rsidRPr="00C73955">
        <w:rPr>
          <w:szCs w:val="22"/>
        </w:rPr>
        <w:t>.</w:t>
      </w:r>
    </w:p>
    <w:p w14:paraId="4E7CADE3" w14:textId="77777777" w:rsidR="00D81D38" w:rsidRPr="00C73955" w:rsidRDefault="00D81D38" w:rsidP="00276026">
      <w:pPr>
        <w:rPr>
          <w:szCs w:val="22"/>
        </w:rPr>
      </w:pPr>
    </w:p>
    <w:p w14:paraId="2027AEB0" w14:textId="12FB483E" w:rsidR="00276026" w:rsidRPr="00C73955" w:rsidRDefault="00276026" w:rsidP="00AC74CB">
      <w:pPr>
        <w:ind w:right="-428"/>
        <w:rPr>
          <w:szCs w:val="22"/>
        </w:rPr>
      </w:pPr>
      <w:r w:rsidRPr="00C73955">
        <w:rPr>
          <w:szCs w:val="22"/>
        </w:rPr>
        <w:t xml:space="preserve">All submissions on </w:t>
      </w:r>
      <w:r w:rsidR="00C44034">
        <w:rPr>
          <w:szCs w:val="22"/>
        </w:rPr>
        <w:t>application</w:t>
      </w:r>
      <w:r w:rsidRPr="00C73955">
        <w:rPr>
          <w:szCs w:val="22"/>
        </w:rPr>
        <w:t xml:space="preserve">s and proposals will be published on our website. We will not publish material that </w:t>
      </w:r>
      <w:r w:rsidR="00901EF6" w:rsidRPr="00C73955">
        <w:rPr>
          <w:szCs w:val="22"/>
        </w:rPr>
        <w:t>that we accept as confidential</w:t>
      </w:r>
      <w:r w:rsidRPr="00C73955">
        <w:rPr>
          <w:szCs w:val="22"/>
        </w:rPr>
        <w:t xml:space="preserve">, but will record that such information is held. In-confidence submissions may be subject to release under the provisions of the </w:t>
      </w:r>
      <w:r w:rsidRPr="00C73955">
        <w:rPr>
          <w:i/>
          <w:iCs/>
          <w:szCs w:val="22"/>
        </w:rPr>
        <w:t>Freedom of Information Act 1991</w:t>
      </w:r>
      <w:r w:rsidRPr="00C73955">
        <w:rPr>
          <w:szCs w:val="22"/>
        </w:rPr>
        <w:t>. Submissions will be published as soon as possible after the end of the public comment period. Where large numbers of documents are involved, FSANZ will make these available on CD, rather than on the website.</w:t>
      </w:r>
    </w:p>
    <w:p w14:paraId="2D656BE2" w14:textId="77777777" w:rsidR="00876515" w:rsidRPr="00C73955" w:rsidRDefault="00876515" w:rsidP="00276026">
      <w:pPr>
        <w:rPr>
          <w:color w:val="000000"/>
          <w:szCs w:val="22"/>
          <w:lang w:val="en-AU"/>
        </w:rPr>
      </w:pPr>
    </w:p>
    <w:p w14:paraId="26E87DB1" w14:textId="77777777" w:rsidR="00E203C2" w:rsidRPr="00C73955" w:rsidRDefault="00AD22F9" w:rsidP="00E203C2">
      <w:pPr>
        <w:rPr>
          <w:color w:val="000000"/>
          <w:szCs w:val="22"/>
          <w:lang w:val="en-AU"/>
        </w:rPr>
      </w:pPr>
      <w:r w:rsidRPr="00C73955">
        <w:rPr>
          <w:color w:val="000000"/>
          <w:szCs w:val="22"/>
          <w:lang w:val="en-AU"/>
        </w:rPr>
        <w:t>Under s</w:t>
      </w:r>
      <w:r w:rsidR="00351B07" w:rsidRPr="00C73955">
        <w:rPr>
          <w:color w:val="000000"/>
          <w:szCs w:val="22"/>
          <w:lang w:val="en-AU"/>
        </w:rPr>
        <w:t xml:space="preserve">ection 114 </w:t>
      </w:r>
      <w:r w:rsidR="00FB1533" w:rsidRPr="00C73955">
        <w:rPr>
          <w:color w:val="000000"/>
          <w:szCs w:val="22"/>
          <w:lang w:val="en-AU"/>
        </w:rPr>
        <w:t xml:space="preserve">of the FSANZ Act, </w:t>
      </w:r>
      <w:r w:rsidRPr="00C73955">
        <w:rPr>
          <w:color w:val="000000"/>
          <w:szCs w:val="22"/>
          <w:lang w:val="en-AU"/>
        </w:rPr>
        <w:t>some information provided to FSANZ cannot be disclosed. More</w:t>
      </w:r>
      <w:r w:rsidR="00351B07" w:rsidRPr="00C73955">
        <w:rPr>
          <w:color w:val="000000"/>
          <w:szCs w:val="22"/>
          <w:lang w:val="en-AU"/>
        </w:rPr>
        <w:t xml:space="preserve"> information about the disclosure of confidential commercial information is available on the FSANZ website at</w:t>
      </w:r>
      <w:r w:rsidR="004A3685" w:rsidRPr="00C73955">
        <w:rPr>
          <w:color w:val="000000"/>
          <w:szCs w:val="22"/>
          <w:lang w:val="en-AU"/>
        </w:rPr>
        <w:t xml:space="preserve"> </w:t>
      </w:r>
      <w:hyperlink r:id="rId16" w:history="1">
        <w:r w:rsidR="004A3685" w:rsidRPr="00C73955">
          <w:rPr>
            <w:rStyle w:val="Hyperlink"/>
            <w:szCs w:val="22"/>
            <w:lang w:val="en-AU"/>
          </w:rPr>
          <w:t>information for submitters</w:t>
        </w:r>
      </w:hyperlink>
      <w:r w:rsidR="004A3685" w:rsidRPr="00C73955">
        <w:rPr>
          <w:color w:val="000000"/>
          <w:szCs w:val="22"/>
          <w:lang w:val="en-AU"/>
        </w:rPr>
        <w:t>.</w:t>
      </w:r>
    </w:p>
    <w:p w14:paraId="402AB8CE" w14:textId="77777777" w:rsidR="00E203C2" w:rsidRPr="00C73955" w:rsidRDefault="00E203C2" w:rsidP="00E203C2">
      <w:pPr>
        <w:rPr>
          <w:color w:val="000000"/>
          <w:szCs w:val="22"/>
          <w:lang w:val="en-AU"/>
        </w:rPr>
      </w:pPr>
    </w:p>
    <w:p w14:paraId="420097F1" w14:textId="77777777" w:rsidR="00351B07" w:rsidRPr="00C73955" w:rsidRDefault="00E063C6" w:rsidP="00E203C2">
      <w:pPr>
        <w:rPr>
          <w:color w:val="000000"/>
          <w:szCs w:val="22"/>
          <w:lang w:val="en-AU"/>
        </w:rPr>
      </w:pPr>
      <w:r w:rsidRPr="00C73955">
        <w:rPr>
          <w:color w:val="000000"/>
          <w:szCs w:val="22"/>
          <w:lang w:val="en-AU"/>
        </w:rPr>
        <w:t xml:space="preserve">Submissions </w:t>
      </w:r>
      <w:r w:rsidR="00351B07" w:rsidRPr="00C73955">
        <w:rPr>
          <w:color w:val="000000"/>
          <w:szCs w:val="22"/>
          <w:lang w:val="en-AU"/>
        </w:rPr>
        <w:t>should</w:t>
      </w:r>
      <w:r w:rsidRPr="00C73955">
        <w:rPr>
          <w:color w:val="000000"/>
          <w:szCs w:val="22"/>
          <w:lang w:val="en-AU"/>
        </w:rPr>
        <w:t xml:space="preserve"> be made in writing</w:t>
      </w:r>
      <w:r w:rsidR="00351B07" w:rsidRPr="00C73955">
        <w:rPr>
          <w:color w:val="000000"/>
          <w:szCs w:val="22"/>
          <w:lang w:val="en-AU"/>
        </w:rPr>
        <w:t>;</w:t>
      </w:r>
      <w:r w:rsidRPr="00C73955">
        <w:rPr>
          <w:color w:val="000000"/>
          <w:szCs w:val="22"/>
          <w:lang w:val="en-AU"/>
        </w:rPr>
        <w:t xml:space="preserve"> be marked </w:t>
      </w:r>
      <w:r w:rsidR="00351B07" w:rsidRPr="00C73955">
        <w:rPr>
          <w:color w:val="000000"/>
          <w:szCs w:val="22"/>
          <w:lang w:val="en-AU"/>
        </w:rPr>
        <w:t xml:space="preserve">clearly </w:t>
      </w:r>
      <w:r w:rsidRPr="00C73955">
        <w:rPr>
          <w:color w:val="000000"/>
          <w:szCs w:val="22"/>
          <w:lang w:val="en-AU"/>
        </w:rPr>
        <w:t>with the word ‘Submission’ and quote the correct project number and name</w:t>
      </w:r>
      <w:r w:rsidR="003309A8" w:rsidRPr="00C73955">
        <w:rPr>
          <w:color w:val="000000"/>
          <w:szCs w:val="22"/>
          <w:lang w:val="en-AU"/>
        </w:rPr>
        <w:t xml:space="preserve">. </w:t>
      </w:r>
      <w:r w:rsidRPr="00C73955">
        <w:rPr>
          <w:color w:val="000000"/>
          <w:szCs w:val="22"/>
          <w:lang w:val="en-AU"/>
        </w:rPr>
        <w:t xml:space="preserve">While FSANZ accepts submissions in hard copy to our offices, it is more convenient to receive submissions electronically through the FSANZ website </w:t>
      </w:r>
      <w:r w:rsidR="0037520F" w:rsidRPr="00C73955">
        <w:rPr>
          <w:color w:val="000000"/>
          <w:szCs w:val="22"/>
          <w:lang w:val="en-AU"/>
        </w:rPr>
        <w:t xml:space="preserve">via the link on </w:t>
      </w:r>
      <w:hyperlink r:id="rId17" w:history="1">
        <w:r w:rsidR="008C0E7A" w:rsidRPr="00C73955">
          <w:rPr>
            <w:rStyle w:val="Hyperlink"/>
            <w:szCs w:val="22"/>
          </w:rPr>
          <w:t>documents for public comment</w:t>
        </w:r>
      </w:hyperlink>
      <w:r w:rsidR="003309A8" w:rsidRPr="00C73955">
        <w:rPr>
          <w:color w:val="000000"/>
          <w:szCs w:val="22"/>
          <w:lang w:val="en-AU"/>
        </w:rPr>
        <w:t>.</w:t>
      </w:r>
      <w:r w:rsidR="008C0E7A" w:rsidRPr="00C73955">
        <w:rPr>
          <w:color w:val="000000"/>
          <w:szCs w:val="22"/>
          <w:lang w:val="en-AU"/>
        </w:rPr>
        <w:t xml:space="preserve"> </w:t>
      </w:r>
      <w:r w:rsidR="0037520F" w:rsidRPr="00C73955">
        <w:rPr>
          <w:color w:val="000000"/>
          <w:szCs w:val="22"/>
          <w:lang w:val="en-AU"/>
        </w:rPr>
        <w:t>You can also</w:t>
      </w:r>
      <w:r w:rsidRPr="00C73955">
        <w:rPr>
          <w:color w:val="000000"/>
          <w:szCs w:val="22"/>
          <w:lang w:val="en-AU"/>
        </w:rPr>
        <w:t xml:space="preserve"> email your submission directly to </w:t>
      </w:r>
      <w:hyperlink r:id="rId18" w:history="1">
        <w:r w:rsidRPr="00C73955">
          <w:rPr>
            <w:rStyle w:val="Hyperlink"/>
            <w:rFonts w:cs="Arial"/>
            <w:szCs w:val="22"/>
            <w:lang w:val="en-AU"/>
          </w:rPr>
          <w:t>submissions@foodstandards.gov.au</w:t>
        </w:r>
      </w:hyperlink>
      <w:r w:rsidR="003309A8" w:rsidRPr="00C73955">
        <w:rPr>
          <w:color w:val="000000"/>
          <w:szCs w:val="22"/>
          <w:lang w:val="en-AU"/>
        </w:rPr>
        <w:t xml:space="preserve">. </w:t>
      </w:r>
    </w:p>
    <w:p w14:paraId="2BD1E1FA" w14:textId="77777777" w:rsidR="00E203C2" w:rsidRPr="00C73955" w:rsidRDefault="00E203C2" w:rsidP="00E203C2">
      <w:pPr>
        <w:rPr>
          <w:color w:val="000000"/>
          <w:szCs w:val="22"/>
          <w:lang w:val="en-AU"/>
        </w:rPr>
      </w:pPr>
    </w:p>
    <w:p w14:paraId="2DD6FD1A" w14:textId="77777777" w:rsidR="00E063C6" w:rsidRPr="00C73955" w:rsidRDefault="00E063C6" w:rsidP="00E203C2">
      <w:pPr>
        <w:rPr>
          <w:color w:val="000000"/>
          <w:szCs w:val="22"/>
          <w:lang w:val="en-AU"/>
        </w:rPr>
      </w:pPr>
      <w:r w:rsidRPr="00C73955">
        <w:rPr>
          <w:color w:val="000000"/>
          <w:szCs w:val="22"/>
          <w:lang w:val="en-AU"/>
        </w:rPr>
        <w:t xml:space="preserve">There is no need to send a hard copy of your submission if you have submitted it by email or </w:t>
      </w:r>
      <w:r w:rsidR="0037520F" w:rsidRPr="00C73955">
        <w:rPr>
          <w:color w:val="000000"/>
          <w:szCs w:val="22"/>
          <w:lang w:val="en-AU"/>
        </w:rPr>
        <w:t xml:space="preserve">via </w:t>
      </w:r>
      <w:r w:rsidRPr="00C73955">
        <w:rPr>
          <w:color w:val="000000"/>
          <w:szCs w:val="22"/>
          <w:lang w:val="en-AU"/>
        </w:rPr>
        <w:t>the FSANZ website</w:t>
      </w:r>
      <w:r w:rsidR="003309A8" w:rsidRPr="00C73955">
        <w:rPr>
          <w:color w:val="000000"/>
          <w:szCs w:val="22"/>
          <w:lang w:val="en-AU"/>
        </w:rPr>
        <w:t xml:space="preserve">. </w:t>
      </w:r>
      <w:r w:rsidRPr="00C73955">
        <w:rPr>
          <w:color w:val="000000"/>
          <w:szCs w:val="22"/>
          <w:lang w:val="en-AU"/>
        </w:rPr>
        <w:t>FSANZ endeavours to formally acknowledge receipt of submissions within 3 business days.</w:t>
      </w:r>
    </w:p>
    <w:p w14:paraId="2BB89AA6" w14:textId="77777777" w:rsidR="00E203C2" w:rsidRPr="00C73955" w:rsidRDefault="00E203C2" w:rsidP="00E203C2">
      <w:pPr>
        <w:rPr>
          <w:color w:val="000000"/>
          <w:szCs w:val="22"/>
          <w:lang w:val="en-AU"/>
        </w:rPr>
      </w:pPr>
    </w:p>
    <w:p w14:paraId="6411A1BA" w14:textId="403464F9" w:rsidR="00E063C6" w:rsidRPr="00C73955" w:rsidRDefault="00E063C6" w:rsidP="00413CA8">
      <w:pPr>
        <w:tabs>
          <w:tab w:val="left" w:pos="7920"/>
        </w:tabs>
        <w:autoSpaceDE w:val="0"/>
        <w:autoSpaceDN w:val="0"/>
        <w:adjustRightInd w:val="0"/>
        <w:jc w:val="center"/>
        <w:rPr>
          <w:rFonts w:cs="Arial"/>
          <w:b/>
          <w:bCs/>
          <w:color w:val="FF0000"/>
          <w:szCs w:val="22"/>
        </w:rPr>
      </w:pPr>
      <w:r w:rsidRPr="00C73955">
        <w:rPr>
          <w:rFonts w:cs="Arial"/>
          <w:b/>
          <w:bCs/>
          <w:color w:val="000000"/>
          <w:szCs w:val="22"/>
        </w:rPr>
        <w:t>DEADLINE FOR SUBMISSIONS</w:t>
      </w:r>
      <w:r w:rsidRPr="00C73955">
        <w:rPr>
          <w:rFonts w:cs="Arial"/>
          <w:b/>
          <w:color w:val="000000"/>
          <w:szCs w:val="22"/>
        </w:rPr>
        <w:t>:</w:t>
      </w:r>
      <w:r w:rsidRPr="00C73955">
        <w:rPr>
          <w:rFonts w:cs="Arial"/>
          <w:b/>
          <w:szCs w:val="22"/>
        </w:rPr>
        <w:t xml:space="preserve">  </w:t>
      </w:r>
      <w:r w:rsidRPr="00C73955">
        <w:rPr>
          <w:rFonts w:cs="Arial"/>
          <w:b/>
          <w:bCs/>
          <w:szCs w:val="22"/>
        </w:rPr>
        <w:t xml:space="preserve">6pm (Canberra time) </w:t>
      </w:r>
      <w:r w:rsidR="00645A24" w:rsidRPr="00645A24">
        <w:rPr>
          <w:rFonts w:cs="Arial"/>
          <w:b/>
          <w:bCs/>
          <w:szCs w:val="22"/>
        </w:rPr>
        <w:t>31 August 2018</w:t>
      </w:r>
    </w:p>
    <w:p w14:paraId="13764B18" w14:textId="77777777" w:rsidR="00E203C2" w:rsidRPr="00C73955" w:rsidRDefault="00E203C2" w:rsidP="00E203C2">
      <w:pPr>
        <w:rPr>
          <w:szCs w:val="22"/>
          <w:lang w:val="en-AU"/>
        </w:rPr>
      </w:pPr>
    </w:p>
    <w:p w14:paraId="3C2B881F" w14:textId="77777777" w:rsidR="00E063C6" w:rsidRPr="00C73955" w:rsidRDefault="00E063C6" w:rsidP="00E203C2">
      <w:pPr>
        <w:rPr>
          <w:szCs w:val="22"/>
          <w:lang w:val="en-AU"/>
        </w:rPr>
      </w:pPr>
      <w:r w:rsidRPr="00C73955">
        <w:rPr>
          <w:szCs w:val="22"/>
          <w:lang w:val="en-AU"/>
        </w:rPr>
        <w:t xml:space="preserve">Submissions received after this date will </w:t>
      </w:r>
      <w:r w:rsidR="00351B07" w:rsidRPr="00C73955">
        <w:rPr>
          <w:szCs w:val="22"/>
          <w:lang w:val="en-AU"/>
        </w:rPr>
        <w:t>not</w:t>
      </w:r>
      <w:r w:rsidRPr="00C73955">
        <w:rPr>
          <w:szCs w:val="22"/>
          <w:lang w:val="en-AU"/>
        </w:rPr>
        <w:t xml:space="preserve"> be considered </w:t>
      </w:r>
      <w:r w:rsidR="00351B07" w:rsidRPr="00C73955">
        <w:rPr>
          <w:szCs w:val="22"/>
          <w:lang w:val="en-AU"/>
        </w:rPr>
        <w:t>unless</w:t>
      </w:r>
      <w:r w:rsidRPr="00C73955">
        <w:rPr>
          <w:szCs w:val="22"/>
          <w:lang w:val="en-AU"/>
        </w:rPr>
        <w:t xml:space="preserve"> an extension ha</w:t>
      </w:r>
      <w:r w:rsidR="00D22F3C" w:rsidRPr="00C73955">
        <w:rPr>
          <w:szCs w:val="22"/>
          <w:lang w:val="en-AU"/>
        </w:rPr>
        <w:t>d</w:t>
      </w:r>
      <w:r w:rsidRPr="00C73955">
        <w:rPr>
          <w:szCs w:val="22"/>
          <w:lang w:val="en-AU"/>
        </w:rPr>
        <w:t xml:space="preserve"> been given </w:t>
      </w:r>
      <w:r w:rsidR="0037520F" w:rsidRPr="00C73955">
        <w:rPr>
          <w:szCs w:val="22"/>
          <w:lang w:val="en-AU"/>
        </w:rPr>
        <w:t xml:space="preserve">before </w:t>
      </w:r>
      <w:r w:rsidRPr="00C73955">
        <w:rPr>
          <w:szCs w:val="22"/>
          <w:lang w:val="en-AU"/>
        </w:rPr>
        <w:t>th</w:t>
      </w:r>
      <w:r w:rsidR="00351B07" w:rsidRPr="00C73955">
        <w:rPr>
          <w:szCs w:val="22"/>
          <w:lang w:val="en-AU"/>
        </w:rPr>
        <w:t>e</w:t>
      </w:r>
      <w:r w:rsidRPr="00C73955">
        <w:rPr>
          <w:szCs w:val="22"/>
          <w:lang w:val="en-AU"/>
        </w:rPr>
        <w:t xml:space="preserve"> closing date</w:t>
      </w:r>
      <w:r w:rsidR="003309A8" w:rsidRPr="00C73955">
        <w:rPr>
          <w:szCs w:val="22"/>
          <w:lang w:val="en-AU"/>
        </w:rPr>
        <w:t xml:space="preserve">. </w:t>
      </w:r>
      <w:r w:rsidR="0037520F" w:rsidRPr="00C73955">
        <w:rPr>
          <w:szCs w:val="22"/>
          <w:lang w:val="en-AU"/>
        </w:rPr>
        <w:t xml:space="preserve">Extensions will only be granted due to </w:t>
      </w:r>
      <w:r w:rsidRPr="00C73955">
        <w:rPr>
          <w:szCs w:val="22"/>
          <w:lang w:val="en-AU"/>
        </w:rPr>
        <w:t xml:space="preserve">extraordinary </w:t>
      </w:r>
      <w:bookmarkStart w:id="0" w:name="_GoBack"/>
      <w:bookmarkEnd w:id="0"/>
      <w:r w:rsidRPr="00C73955">
        <w:rPr>
          <w:szCs w:val="22"/>
          <w:lang w:val="en-AU"/>
        </w:rPr>
        <w:t xml:space="preserve">circumstances </w:t>
      </w:r>
      <w:r w:rsidR="0037520F" w:rsidRPr="00C73955">
        <w:rPr>
          <w:szCs w:val="22"/>
          <w:lang w:val="en-AU"/>
        </w:rPr>
        <w:t xml:space="preserve">during the </w:t>
      </w:r>
      <w:r w:rsidRPr="00C73955">
        <w:rPr>
          <w:szCs w:val="22"/>
          <w:lang w:val="en-AU"/>
        </w:rPr>
        <w:t>submission period</w:t>
      </w:r>
      <w:r w:rsidR="003309A8" w:rsidRPr="00C73955">
        <w:rPr>
          <w:szCs w:val="22"/>
          <w:lang w:val="en-AU"/>
        </w:rPr>
        <w:t xml:space="preserve">. </w:t>
      </w:r>
      <w:r w:rsidRPr="00C73955">
        <w:rPr>
          <w:szCs w:val="22"/>
          <w:lang w:val="en-AU"/>
        </w:rPr>
        <w:t>Any agreed extension will be notified on the FSANZ website and will apply to all submitters.</w:t>
      </w:r>
    </w:p>
    <w:p w14:paraId="6D11F423" w14:textId="77777777" w:rsidR="00E203C2" w:rsidRPr="00C73955" w:rsidRDefault="00E203C2" w:rsidP="00E203C2">
      <w:pPr>
        <w:rPr>
          <w:szCs w:val="22"/>
          <w:lang w:val="en-AU"/>
        </w:rPr>
      </w:pPr>
    </w:p>
    <w:p w14:paraId="64CFCB9D" w14:textId="48CB596D" w:rsidR="00E063C6" w:rsidRPr="00C73955" w:rsidRDefault="0037520F" w:rsidP="00E203C2">
      <w:pPr>
        <w:rPr>
          <w:bCs/>
          <w:szCs w:val="22"/>
          <w:lang w:val="en-AU"/>
        </w:rPr>
      </w:pPr>
      <w:r w:rsidRPr="00C73955">
        <w:rPr>
          <w:szCs w:val="22"/>
          <w:lang w:val="en-AU"/>
        </w:rPr>
        <w:t>Questions about</w:t>
      </w:r>
      <w:r w:rsidR="00E063C6" w:rsidRPr="00C73955">
        <w:rPr>
          <w:szCs w:val="22"/>
          <w:lang w:val="en-AU"/>
        </w:rPr>
        <w:t xml:space="preserve"> making submissions or the </w:t>
      </w:r>
      <w:r w:rsidR="00C44034">
        <w:rPr>
          <w:szCs w:val="22"/>
          <w:lang w:val="en-AU"/>
        </w:rPr>
        <w:t>application</w:t>
      </w:r>
      <w:r w:rsidR="00E063C6" w:rsidRPr="00C73955">
        <w:rPr>
          <w:szCs w:val="22"/>
          <w:lang w:val="en-AU"/>
        </w:rPr>
        <w:t xml:space="preserve"> process can be </w:t>
      </w:r>
      <w:r w:rsidRPr="00C73955">
        <w:rPr>
          <w:szCs w:val="22"/>
          <w:lang w:val="en-AU"/>
        </w:rPr>
        <w:t>sent to</w:t>
      </w:r>
      <w:r w:rsidR="00E063C6" w:rsidRPr="00C73955">
        <w:rPr>
          <w:szCs w:val="22"/>
          <w:lang w:val="en-AU"/>
        </w:rPr>
        <w:t xml:space="preserve"> </w:t>
      </w:r>
      <w:hyperlink r:id="rId19" w:history="1">
        <w:r w:rsidR="00E063C6" w:rsidRPr="00C73955">
          <w:rPr>
            <w:rStyle w:val="Hyperlink"/>
            <w:rFonts w:cs="Arial"/>
            <w:szCs w:val="22"/>
            <w:lang w:val="en-AU"/>
          </w:rPr>
          <w:t>standards.management@foodstandards.gov.au</w:t>
        </w:r>
      </w:hyperlink>
      <w:r w:rsidR="00E063C6" w:rsidRPr="00C73955">
        <w:rPr>
          <w:szCs w:val="22"/>
          <w:lang w:val="en-AU"/>
        </w:rPr>
        <w:t xml:space="preserve">. </w:t>
      </w:r>
    </w:p>
    <w:p w14:paraId="12C32B44" w14:textId="77777777" w:rsidR="00E203C2" w:rsidRPr="00C73955" w:rsidRDefault="00E203C2" w:rsidP="003A7725">
      <w:pPr>
        <w:rPr>
          <w:szCs w:val="22"/>
          <w:lang w:val="en-AU"/>
        </w:rPr>
      </w:pPr>
    </w:p>
    <w:p w14:paraId="645F9263" w14:textId="77777777" w:rsidR="00E063C6" w:rsidRPr="00C73955" w:rsidRDefault="00351B07" w:rsidP="00E203C2">
      <w:pPr>
        <w:rPr>
          <w:szCs w:val="22"/>
          <w:lang w:val="en-AU"/>
        </w:rPr>
      </w:pPr>
      <w:r w:rsidRPr="00C73955">
        <w:rPr>
          <w:szCs w:val="22"/>
          <w:lang w:val="en-AU"/>
        </w:rPr>
        <w:lastRenderedPageBreak/>
        <w:t>Hard</w:t>
      </w:r>
      <w:r w:rsidR="00E063C6" w:rsidRPr="00C73955">
        <w:rPr>
          <w:szCs w:val="22"/>
          <w:lang w:val="en-AU"/>
        </w:rPr>
        <w:t xml:space="preserve"> copy submissions may be sent to one of the following addresses:</w:t>
      </w:r>
    </w:p>
    <w:p w14:paraId="417FD321" w14:textId="77777777" w:rsidR="00E203C2" w:rsidRPr="00C73955" w:rsidRDefault="00E203C2" w:rsidP="00E203C2">
      <w:pPr>
        <w:rPr>
          <w:szCs w:val="22"/>
          <w:lang w:val="en-AU"/>
        </w:rPr>
      </w:pPr>
    </w:p>
    <w:p w14:paraId="5FD379CB" w14:textId="77777777" w:rsidR="00E203C2" w:rsidRPr="00C73955" w:rsidRDefault="00E063C6" w:rsidP="00E203C2">
      <w:pPr>
        <w:tabs>
          <w:tab w:val="left" w:pos="4536"/>
        </w:tabs>
        <w:rPr>
          <w:szCs w:val="22"/>
        </w:rPr>
      </w:pPr>
      <w:r w:rsidRPr="00C73955">
        <w:rPr>
          <w:szCs w:val="22"/>
        </w:rPr>
        <w:t>Food Standards Australia New Zealand</w:t>
      </w:r>
      <w:r w:rsidRPr="00C73955">
        <w:rPr>
          <w:szCs w:val="22"/>
        </w:rPr>
        <w:tab/>
      </w:r>
      <w:r w:rsidRPr="00C73955">
        <w:rPr>
          <w:szCs w:val="22"/>
        </w:rPr>
        <w:tab/>
        <w:t>Food Standards Australia New Zealand</w:t>
      </w:r>
    </w:p>
    <w:p w14:paraId="4EF454A9" w14:textId="77777777" w:rsidR="00E203C2" w:rsidRPr="00C73955" w:rsidRDefault="00E063C6" w:rsidP="00E203C2">
      <w:pPr>
        <w:tabs>
          <w:tab w:val="left" w:pos="4536"/>
        </w:tabs>
        <w:rPr>
          <w:szCs w:val="22"/>
        </w:rPr>
      </w:pPr>
      <w:r w:rsidRPr="00C73955">
        <w:rPr>
          <w:szCs w:val="22"/>
        </w:rPr>
        <w:t xml:space="preserve">PO Box </w:t>
      </w:r>
      <w:r w:rsidR="00685269" w:rsidRPr="00C73955">
        <w:rPr>
          <w:szCs w:val="22"/>
        </w:rPr>
        <w:t>5423</w:t>
      </w:r>
      <w:r w:rsidRPr="00C73955">
        <w:rPr>
          <w:szCs w:val="22"/>
        </w:rPr>
        <w:tab/>
      </w:r>
      <w:r w:rsidRPr="00C73955">
        <w:rPr>
          <w:szCs w:val="22"/>
        </w:rPr>
        <w:tab/>
        <w:t>PO Box 10559</w:t>
      </w:r>
    </w:p>
    <w:p w14:paraId="0E60B129" w14:textId="77777777" w:rsidR="00E203C2" w:rsidRPr="00C73955" w:rsidRDefault="00685269" w:rsidP="00E203C2">
      <w:pPr>
        <w:tabs>
          <w:tab w:val="left" w:pos="4536"/>
        </w:tabs>
        <w:rPr>
          <w:szCs w:val="22"/>
        </w:rPr>
      </w:pPr>
      <w:r w:rsidRPr="00C73955">
        <w:rPr>
          <w:szCs w:val="22"/>
        </w:rPr>
        <w:t>KINGSTON</w:t>
      </w:r>
      <w:r w:rsidR="00E063C6" w:rsidRPr="00C73955">
        <w:rPr>
          <w:szCs w:val="22"/>
        </w:rPr>
        <w:t xml:space="preserve"> </w:t>
      </w:r>
      <w:r w:rsidR="0037520F" w:rsidRPr="00C73955">
        <w:rPr>
          <w:szCs w:val="22"/>
        </w:rPr>
        <w:t xml:space="preserve"> </w:t>
      </w:r>
      <w:r w:rsidR="00E063C6" w:rsidRPr="00C73955">
        <w:rPr>
          <w:szCs w:val="22"/>
        </w:rPr>
        <w:t>ACT</w:t>
      </w:r>
      <w:r w:rsidR="0037520F" w:rsidRPr="00C73955">
        <w:rPr>
          <w:szCs w:val="22"/>
        </w:rPr>
        <w:t xml:space="preserve"> </w:t>
      </w:r>
      <w:r w:rsidR="00E063C6" w:rsidRPr="00C73955">
        <w:rPr>
          <w:szCs w:val="22"/>
        </w:rPr>
        <w:t xml:space="preserve"> 2</w:t>
      </w:r>
      <w:r w:rsidRPr="00C73955">
        <w:rPr>
          <w:szCs w:val="22"/>
        </w:rPr>
        <w:t>604</w:t>
      </w:r>
      <w:r w:rsidR="00E063C6" w:rsidRPr="00C73955">
        <w:rPr>
          <w:szCs w:val="22"/>
        </w:rPr>
        <w:tab/>
      </w:r>
      <w:r w:rsidR="00E063C6" w:rsidRPr="00C73955">
        <w:rPr>
          <w:szCs w:val="22"/>
        </w:rPr>
        <w:tab/>
        <w:t>The Terrace WELLINGTON 6143</w:t>
      </w:r>
    </w:p>
    <w:p w14:paraId="2E793C99" w14:textId="77777777" w:rsidR="00E063C6" w:rsidRPr="00C73955" w:rsidRDefault="00E063C6" w:rsidP="00E203C2">
      <w:pPr>
        <w:tabs>
          <w:tab w:val="left" w:pos="4536"/>
        </w:tabs>
        <w:rPr>
          <w:szCs w:val="22"/>
        </w:rPr>
      </w:pPr>
      <w:r w:rsidRPr="00C73955">
        <w:rPr>
          <w:szCs w:val="22"/>
        </w:rPr>
        <w:t>AUSTRALIA</w:t>
      </w:r>
      <w:r w:rsidRPr="00C73955">
        <w:rPr>
          <w:szCs w:val="22"/>
        </w:rPr>
        <w:tab/>
      </w:r>
      <w:r w:rsidRPr="00C73955">
        <w:rPr>
          <w:szCs w:val="22"/>
        </w:rPr>
        <w:tab/>
        <w:t>NEW ZEALAND</w:t>
      </w:r>
    </w:p>
    <w:p w14:paraId="7C169717" w14:textId="77777777" w:rsidR="00413CA8" w:rsidRPr="00C73955" w:rsidRDefault="00E063C6" w:rsidP="00203540">
      <w:pPr>
        <w:tabs>
          <w:tab w:val="left" w:pos="4536"/>
        </w:tabs>
        <w:rPr>
          <w:szCs w:val="22"/>
        </w:rPr>
      </w:pPr>
      <w:r w:rsidRPr="00C73955">
        <w:rPr>
          <w:szCs w:val="22"/>
        </w:rPr>
        <w:t xml:space="preserve">Tel </w:t>
      </w:r>
      <w:r w:rsidR="00DD3C5E" w:rsidRPr="00C73955">
        <w:rPr>
          <w:szCs w:val="22"/>
        </w:rPr>
        <w:t>+61 2</w:t>
      </w:r>
      <w:r w:rsidRPr="00C73955">
        <w:rPr>
          <w:szCs w:val="22"/>
        </w:rPr>
        <w:t xml:space="preserve"> 6271 2222  </w:t>
      </w:r>
      <w:r w:rsidRPr="00C73955">
        <w:rPr>
          <w:szCs w:val="22"/>
        </w:rPr>
        <w:tab/>
      </w:r>
      <w:r w:rsidRPr="00C73955">
        <w:rPr>
          <w:szCs w:val="22"/>
        </w:rPr>
        <w:tab/>
        <w:t xml:space="preserve">Tel </w:t>
      </w:r>
      <w:r w:rsidR="00DD3C5E" w:rsidRPr="00C73955">
        <w:rPr>
          <w:szCs w:val="22"/>
        </w:rPr>
        <w:t>+64 4</w:t>
      </w:r>
      <w:r w:rsidR="0037520F" w:rsidRPr="00C73955">
        <w:rPr>
          <w:szCs w:val="22"/>
        </w:rPr>
        <w:t xml:space="preserve"> 978 5630</w:t>
      </w:r>
    </w:p>
    <w:p w14:paraId="09AF4193" w14:textId="77777777" w:rsidR="00D22F3C" w:rsidRPr="007C174F" w:rsidRDefault="00D22F3C" w:rsidP="00203540">
      <w:pPr>
        <w:tabs>
          <w:tab w:val="left" w:pos="4536"/>
        </w:tabs>
        <w:rPr>
          <w:rFonts w:cs="Arial"/>
          <w:bCs/>
          <w:color w:val="FF0000"/>
          <w:sz w:val="20"/>
          <w:szCs w:val="20"/>
        </w:rPr>
      </w:pPr>
    </w:p>
    <w:p w14:paraId="23734D64"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196CB685"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7AA2C0D6" w14:textId="77777777" w:rsidR="00562917" w:rsidRPr="00AE766D" w:rsidRDefault="00562917" w:rsidP="00051ED9">
      <w:pPr>
        <w:rPr>
          <w:rFonts w:cs="Arial"/>
        </w:rPr>
      </w:pPr>
    </w:p>
    <w:p w14:paraId="7FCBC4CC" w14:textId="04E92484" w:rsidR="00926660"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19854700" w:history="1">
        <w:r w:rsidR="00926660" w:rsidRPr="00E77DB6">
          <w:rPr>
            <w:rStyle w:val="Hyperlink"/>
            <w:noProof/>
          </w:rPr>
          <w:t>Executive summary</w:t>
        </w:r>
        <w:r w:rsidR="00926660">
          <w:rPr>
            <w:noProof/>
            <w:webHidden/>
          </w:rPr>
          <w:tab/>
        </w:r>
        <w:r w:rsidR="00926660">
          <w:rPr>
            <w:noProof/>
            <w:webHidden/>
          </w:rPr>
          <w:fldChar w:fldCharType="begin"/>
        </w:r>
        <w:r w:rsidR="00926660">
          <w:rPr>
            <w:noProof/>
            <w:webHidden/>
          </w:rPr>
          <w:instrText xml:space="preserve"> PAGEREF _Toc519854700 \h </w:instrText>
        </w:r>
        <w:r w:rsidR="00926660">
          <w:rPr>
            <w:noProof/>
            <w:webHidden/>
          </w:rPr>
        </w:r>
        <w:r w:rsidR="00926660">
          <w:rPr>
            <w:noProof/>
            <w:webHidden/>
          </w:rPr>
          <w:fldChar w:fldCharType="separate"/>
        </w:r>
        <w:r w:rsidR="00926660">
          <w:rPr>
            <w:noProof/>
            <w:webHidden/>
          </w:rPr>
          <w:t>2</w:t>
        </w:r>
        <w:r w:rsidR="00926660">
          <w:rPr>
            <w:noProof/>
            <w:webHidden/>
          </w:rPr>
          <w:fldChar w:fldCharType="end"/>
        </w:r>
      </w:hyperlink>
    </w:p>
    <w:p w14:paraId="4749B959" w14:textId="2C8A881C" w:rsidR="00926660" w:rsidRDefault="00645A2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9854701" w:history="1">
        <w:r w:rsidR="00926660" w:rsidRPr="00E77DB6">
          <w:rPr>
            <w:rStyle w:val="Hyperlink"/>
            <w:noProof/>
          </w:rPr>
          <w:t>1</w:t>
        </w:r>
        <w:r w:rsidR="00926660">
          <w:rPr>
            <w:rFonts w:eastAsiaTheme="minorEastAsia" w:cstheme="minorBidi"/>
            <w:b w:val="0"/>
            <w:bCs w:val="0"/>
            <w:caps w:val="0"/>
            <w:noProof/>
            <w:sz w:val="22"/>
            <w:szCs w:val="22"/>
            <w:lang w:eastAsia="en-GB" w:bidi="ar-SA"/>
          </w:rPr>
          <w:tab/>
        </w:r>
        <w:r w:rsidR="00926660" w:rsidRPr="00E77DB6">
          <w:rPr>
            <w:rStyle w:val="Hyperlink"/>
            <w:noProof/>
          </w:rPr>
          <w:t>Introduction</w:t>
        </w:r>
        <w:r w:rsidR="00926660">
          <w:rPr>
            <w:noProof/>
            <w:webHidden/>
          </w:rPr>
          <w:tab/>
        </w:r>
        <w:r w:rsidR="00926660">
          <w:rPr>
            <w:noProof/>
            <w:webHidden/>
          </w:rPr>
          <w:fldChar w:fldCharType="begin"/>
        </w:r>
        <w:r w:rsidR="00926660">
          <w:rPr>
            <w:noProof/>
            <w:webHidden/>
          </w:rPr>
          <w:instrText xml:space="preserve"> PAGEREF _Toc519854701 \h </w:instrText>
        </w:r>
        <w:r w:rsidR="00926660">
          <w:rPr>
            <w:noProof/>
            <w:webHidden/>
          </w:rPr>
        </w:r>
        <w:r w:rsidR="00926660">
          <w:rPr>
            <w:noProof/>
            <w:webHidden/>
          </w:rPr>
          <w:fldChar w:fldCharType="separate"/>
        </w:r>
        <w:r w:rsidR="00926660">
          <w:rPr>
            <w:noProof/>
            <w:webHidden/>
          </w:rPr>
          <w:t>3</w:t>
        </w:r>
        <w:r w:rsidR="00926660">
          <w:rPr>
            <w:noProof/>
            <w:webHidden/>
          </w:rPr>
          <w:fldChar w:fldCharType="end"/>
        </w:r>
      </w:hyperlink>
    </w:p>
    <w:p w14:paraId="72587341" w14:textId="1D3F2A05" w:rsidR="00926660" w:rsidRDefault="00645A24">
      <w:pPr>
        <w:pStyle w:val="TOC2"/>
        <w:tabs>
          <w:tab w:val="left" w:pos="880"/>
          <w:tab w:val="right" w:leader="dot" w:pos="9060"/>
        </w:tabs>
        <w:rPr>
          <w:rFonts w:eastAsiaTheme="minorEastAsia" w:cstheme="minorBidi"/>
          <w:smallCaps w:val="0"/>
          <w:noProof/>
          <w:sz w:val="22"/>
          <w:szCs w:val="22"/>
          <w:lang w:eastAsia="en-GB" w:bidi="ar-SA"/>
        </w:rPr>
      </w:pPr>
      <w:hyperlink w:anchor="_Toc519854702" w:history="1">
        <w:r w:rsidR="00926660" w:rsidRPr="00E77DB6">
          <w:rPr>
            <w:rStyle w:val="Hyperlink"/>
            <w:noProof/>
          </w:rPr>
          <w:t>1.1</w:t>
        </w:r>
        <w:r w:rsidR="00926660">
          <w:rPr>
            <w:rFonts w:eastAsiaTheme="minorEastAsia" w:cstheme="minorBidi"/>
            <w:smallCaps w:val="0"/>
            <w:noProof/>
            <w:sz w:val="22"/>
            <w:szCs w:val="22"/>
            <w:lang w:eastAsia="en-GB" w:bidi="ar-SA"/>
          </w:rPr>
          <w:tab/>
        </w:r>
        <w:r w:rsidR="00926660" w:rsidRPr="00E77DB6">
          <w:rPr>
            <w:rStyle w:val="Hyperlink"/>
            <w:noProof/>
          </w:rPr>
          <w:t>The applicant</w:t>
        </w:r>
        <w:r w:rsidR="00926660">
          <w:rPr>
            <w:noProof/>
            <w:webHidden/>
          </w:rPr>
          <w:tab/>
        </w:r>
        <w:r w:rsidR="00926660">
          <w:rPr>
            <w:noProof/>
            <w:webHidden/>
          </w:rPr>
          <w:fldChar w:fldCharType="begin"/>
        </w:r>
        <w:r w:rsidR="00926660">
          <w:rPr>
            <w:noProof/>
            <w:webHidden/>
          </w:rPr>
          <w:instrText xml:space="preserve"> PAGEREF _Toc519854702 \h </w:instrText>
        </w:r>
        <w:r w:rsidR="00926660">
          <w:rPr>
            <w:noProof/>
            <w:webHidden/>
          </w:rPr>
        </w:r>
        <w:r w:rsidR="00926660">
          <w:rPr>
            <w:noProof/>
            <w:webHidden/>
          </w:rPr>
          <w:fldChar w:fldCharType="separate"/>
        </w:r>
        <w:r w:rsidR="00926660">
          <w:rPr>
            <w:noProof/>
            <w:webHidden/>
          </w:rPr>
          <w:t>3</w:t>
        </w:r>
        <w:r w:rsidR="00926660">
          <w:rPr>
            <w:noProof/>
            <w:webHidden/>
          </w:rPr>
          <w:fldChar w:fldCharType="end"/>
        </w:r>
      </w:hyperlink>
    </w:p>
    <w:p w14:paraId="464A8258" w14:textId="5B0E3E98" w:rsidR="00926660" w:rsidRDefault="00645A24">
      <w:pPr>
        <w:pStyle w:val="TOC2"/>
        <w:tabs>
          <w:tab w:val="left" w:pos="880"/>
          <w:tab w:val="right" w:leader="dot" w:pos="9060"/>
        </w:tabs>
        <w:rPr>
          <w:rFonts w:eastAsiaTheme="minorEastAsia" w:cstheme="minorBidi"/>
          <w:smallCaps w:val="0"/>
          <w:noProof/>
          <w:sz w:val="22"/>
          <w:szCs w:val="22"/>
          <w:lang w:eastAsia="en-GB" w:bidi="ar-SA"/>
        </w:rPr>
      </w:pPr>
      <w:hyperlink w:anchor="_Toc519854703" w:history="1">
        <w:r w:rsidR="00926660" w:rsidRPr="00E77DB6">
          <w:rPr>
            <w:rStyle w:val="Hyperlink"/>
            <w:noProof/>
          </w:rPr>
          <w:t>1.2</w:t>
        </w:r>
        <w:r w:rsidR="00926660">
          <w:rPr>
            <w:rFonts w:eastAsiaTheme="minorEastAsia" w:cstheme="minorBidi"/>
            <w:smallCaps w:val="0"/>
            <w:noProof/>
            <w:sz w:val="22"/>
            <w:szCs w:val="22"/>
            <w:lang w:eastAsia="en-GB" w:bidi="ar-SA"/>
          </w:rPr>
          <w:tab/>
        </w:r>
        <w:r w:rsidR="00926660" w:rsidRPr="00E77DB6">
          <w:rPr>
            <w:rStyle w:val="Hyperlink"/>
            <w:noProof/>
          </w:rPr>
          <w:t>The application</w:t>
        </w:r>
        <w:r w:rsidR="00926660">
          <w:rPr>
            <w:noProof/>
            <w:webHidden/>
          </w:rPr>
          <w:tab/>
        </w:r>
        <w:r w:rsidR="00926660">
          <w:rPr>
            <w:noProof/>
            <w:webHidden/>
          </w:rPr>
          <w:fldChar w:fldCharType="begin"/>
        </w:r>
        <w:r w:rsidR="00926660">
          <w:rPr>
            <w:noProof/>
            <w:webHidden/>
          </w:rPr>
          <w:instrText xml:space="preserve"> PAGEREF _Toc519854703 \h </w:instrText>
        </w:r>
        <w:r w:rsidR="00926660">
          <w:rPr>
            <w:noProof/>
            <w:webHidden/>
          </w:rPr>
        </w:r>
        <w:r w:rsidR="00926660">
          <w:rPr>
            <w:noProof/>
            <w:webHidden/>
          </w:rPr>
          <w:fldChar w:fldCharType="separate"/>
        </w:r>
        <w:r w:rsidR="00926660">
          <w:rPr>
            <w:noProof/>
            <w:webHidden/>
          </w:rPr>
          <w:t>3</w:t>
        </w:r>
        <w:r w:rsidR="00926660">
          <w:rPr>
            <w:noProof/>
            <w:webHidden/>
          </w:rPr>
          <w:fldChar w:fldCharType="end"/>
        </w:r>
      </w:hyperlink>
    </w:p>
    <w:p w14:paraId="33773C04" w14:textId="2535AE18" w:rsidR="00926660" w:rsidRDefault="00645A24">
      <w:pPr>
        <w:pStyle w:val="TOC2"/>
        <w:tabs>
          <w:tab w:val="left" w:pos="880"/>
          <w:tab w:val="right" w:leader="dot" w:pos="9060"/>
        </w:tabs>
        <w:rPr>
          <w:rFonts w:eastAsiaTheme="minorEastAsia" w:cstheme="minorBidi"/>
          <w:smallCaps w:val="0"/>
          <w:noProof/>
          <w:sz w:val="22"/>
          <w:szCs w:val="22"/>
          <w:lang w:eastAsia="en-GB" w:bidi="ar-SA"/>
        </w:rPr>
      </w:pPr>
      <w:hyperlink w:anchor="_Toc519854704" w:history="1">
        <w:r w:rsidR="00926660" w:rsidRPr="00E77DB6">
          <w:rPr>
            <w:rStyle w:val="Hyperlink"/>
            <w:noProof/>
          </w:rPr>
          <w:t>1.3</w:t>
        </w:r>
        <w:r w:rsidR="00926660">
          <w:rPr>
            <w:rFonts w:eastAsiaTheme="minorEastAsia" w:cstheme="minorBidi"/>
            <w:smallCaps w:val="0"/>
            <w:noProof/>
            <w:sz w:val="22"/>
            <w:szCs w:val="22"/>
            <w:lang w:eastAsia="en-GB" w:bidi="ar-SA"/>
          </w:rPr>
          <w:tab/>
        </w:r>
        <w:r w:rsidR="00926660" w:rsidRPr="00E77DB6">
          <w:rPr>
            <w:rStyle w:val="Hyperlink"/>
            <w:noProof/>
          </w:rPr>
          <w:t>The current standards</w:t>
        </w:r>
        <w:r w:rsidR="00926660">
          <w:rPr>
            <w:noProof/>
            <w:webHidden/>
          </w:rPr>
          <w:tab/>
        </w:r>
        <w:r w:rsidR="00926660">
          <w:rPr>
            <w:noProof/>
            <w:webHidden/>
          </w:rPr>
          <w:fldChar w:fldCharType="begin"/>
        </w:r>
        <w:r w:rsidR="00926660">
          <w:rPr>
            <w:noProof/>
            <w:webHidden/>
          </w:rPr>
          <w:instrText xml:space="preserve"> PAGEREF _Toc519854704 \h </w:instrText>
        </w:r>
        <w:r w:rsidR="00926660">
          <w:rPr>
            <w:noProof/>
            <w:webHidden/>
          </w:rPr>
        </w:r>
        <w:r w:rsidR="00926660">
          <w:rPr>
            <w:noProof/>
            <w:webHidden/>
          </w:rPr>
          <w:fldChar w:fldCharType="separate"/>
        </w:r>
        <w:r w:rsidR="00926660">
          <w:rPr>
            <w:noProof/>
            <w:webHidden/>
          </w:rPr>
          <w:t>3</w:t>
        </w:r>
        <w:r w:rsidR="00926660">
          <w:rPr>
            <w:noProof/>
            <w:webHidden/>
          </w:rPr>
          <w:fldChar w:fldCharType="end"/>
        </w:r>
      </w:hyperlink>
    </w:p>
    <w:p w14:paraId="00463B53" w14:textId="5EDDB4C3" w:rsidR="00926660" w:rsidRDefault="00645A24">
      <w:pPr>
        <w:pStyle w:val="TOC3"/>
        <w:tabs>
          <w:tab w:val="left" w:pos="1100"/>
          <w:tab w:val="right" w:leader="dot" w:pos="9060"/>
        </w:tabs>
        <w:rPr>
          <w:rFonts w:eastAsiaTheme="minorEastAsia" w:cstheme="minorBidi"/>
          <w:i w:val="0"/>
          <w:iCs w:val="0"/>
          <w:noProof/>
          <w:sz w:val="22"/>
          <w:szCs w:val="22"/>
          <w:lang w:eastAsia="en-GB" w:bidi="ar-SA"/>
        </w:rPr>
      </w:pPr>
      <w:hyperlink w:anchor="_Toc519854705" w:history="1">
        <w:r w:rsidR="00926660" w:rsidRPr="00E77DB6">
          <w:rPr>
            <w:rStyle w:val="Hyperlink"/>
            <w:noProof/>
          </w:rPr>
          <w:t>1.3.1</w:t>
        </w:r>
        <w:r w:rsidR="00926660">
          <w:rPr>
            <w:rFonts w:eastAsiaTheme="minorEastAsia" w:cstheme="minorBidi"/>
            <w:i w:val="0"/>
            <w:iCs w:val="0"/>
            <w:noProof/>
            <w:sz w:val="22"/>
            <w:szCs w:val="22"/>
            <w:lang w:eastAsia="en-GB" w:bidi="ar-SA"/>
          </w:rPr>
          <w:tab/>
        </w:r>
        <w:r w:rsidR="00926660" w:rsidRPr="00E77DB6">
          <w:rPr>
            <w:rStyle w:val="Hyperlink"/>
            <w:noProof/>
          </w:rPr>
          <w:t>International Standards</w:t>
        </w:r>
        <w:r w:rsidR="00926660">
          <w:rPr>
            <w:noProof/>
            <w:webHidden/>
          </w:rPr>
          <w:tab/>
        </w:r>
        <w:r w:rsidR="00926660">
          <w:rPr>
            <w:noProof/>
            <w:webHidden/>
          </w:rPr>
          <w:fldChar w:fldCharType="begin"/>
        </w:r>
        <w:r w:rsidR="00926660">
          <w:rPr>
            <w:noProof/>
            <w:webHidden/>
          </w:rPr>
          <w:instrText xml:space="preserve"> PAGEREF _Toc519854705 \h </w:instrText>
        </w:r>
        <w:r w:rsidR="00926660">
          <w:rPr>
            <w:noProof/>
            <w:webHidden/>
          </w:rPr>
        </w:r>
        <w:r w:rsidR="00926660">
          <w:rPr>
            <w:noProof/>
            <w:webHidden/>
          </w:rPr>
          <w:fldChar w:fldCharType="separate"/>
        </w:r>
        <w:r w:rsidR="00926660">
          <w:rPr>
            <w:noProof/>
            <w:webHidden/>
          </w:rPr>
          <w:t>3</w:t>
        </w:r>
        <w:r w:rsidR="00926660">
          <w:rPr>
            <w:noProof/>
            <w:webHidden/>
          </w:rPr>
          <w:fldChar w:fldCharType="end"/>
        </w:r>
      </w:hyperlink>
    </w:p>
    <w:p w14:paraId="215E98C6" w14:textId="5E30C7C4" w:rsidR="00926660" w:rsidRDefault="00645A24">
      <w:pPr>
        <w:pStyle w:val="TOC2"/>
        <w:tabs>
          <w:tab w:val="left" w:pos="880"/>
          <w:tab w:val="right" w:leader="dot" w:pos="9060"/>
        </w:tabs>
        <w:rPr>
          <w:rFonts w:eastAsiaTheme="minorEastAsia" w:cstheme="minorBidi"/>
          <w:smallCaps w:val="0"/>
          <w:noProof/>
          <w:sz w:val="22"/>
          <w:szCs w:val="22"/>
          <w:lang w:eastAsia="en-GB" w:bidi="ar-SA"/>
        </w:rPr>
      </w:pPr>
      <w:hyperlink w:anchor="_Toc519854706" w:history="1">
        <w:r w:rsidR="00926660" w:rsidRPr="00E77DB6">
          <w:rPr>
            <w:rStyle w:val="Hyperlink"/>
            <w:noProof/>
          </w:rPr>
          <w:t>1.4</w:t>
        </w:r>
        <w:r w:rsidR="00926660">
          <w:rPr>
            <w:rFonts w:eastAsiaTheme="minorEastAsia" w:cstheme="minorBidi"/>
            <w:smallCaps w:val="0"/>
            <w:noProof/>
            <w:sz w:val="22"/>
            <w:szCs w:val="22"/>
            <w:lang w:eastAsia="en-GB" w:bidi="ar-SA"/>
          </w:rPr>
          <w:tab/>
        </w:r>
        <w:r w:rsidR="00926660" w:rsidRPr="00E77DB6">
          <w:rPr>
            <w:rStyle w:val="Hyperlink"/>
            <w:noProof/>
          </w:rPr>
          <w:t>Reasons for accepting application</w:t>
        </w:r>
        <w:r w:rsidR="00926660">
          <w:rPr>
            <w:noProof/>
            <w:webHidden/>
          </w:rPr>
          <w:tab/>
        </w:r>
        <w:r w:rsidR="00926660">
          <w:rPr>
            <w:noProof/>
            <w:webHidden/>
          </w:rPr>
          <w:fldChar w:fldCharType="begin"/>
        </w:r>
        <w:r w:rsidR="00926660">
          <w:rPr>
            <w:noProof/>
            <w:webHidden/>
          </w:rPr>
          <w:instrText xml:space="preserve"> PAGEREF _Toc519854706 \h </w:instrText>
        </w:r>
        <w:r w:rsidR="00926660">
          <w:rPr>
            <w:noProof/>
            <w:webHidden/>
          </w:rPr>
        </w:r>
        <w:r w:rsidR="00926660">
          <w:rPr>
            <w:noProof/>
            <w:webHidden/>
          </w:rPr>
          <w:fldChar w:fldCharType="separate"/>
        </w:r>
        <w:r w:rsidR="00926660">
          <w:rPr>
            <w:noProof/>
            <w:webHidden/>
          </w:rPr>
          <w:t>4</w:t>
        </w:r>
        <w:r w:rsidR="00926660">
          <w:rPr>
            <w:noProof/>
            <w:webHidden/>
          </w:rPr>
          <w:fldChar w:fldCharType="end"/>
        </w:r>
      </w:hyperlink>
    </w:p>
    <w:p w14:paraId="4517B18F" w14:textId="02E81BFE" w:rsidR="00926660" w:rsidRDefault="00645A24">
      <w:pPr>
        <w:pStyle w:val="TOC2"/>
        <w:tabs>
          <w:tab w:val="left" w:pos="880"/>
          <w:tab w:val="right" w:leader="dot" w:pos="9060"/>
        </w:tabs>
        <w:rPr>
          <w:rFonts w:eastAsiaTheme="minorEastAsia" w:cstheme="minorBidi"/>
          <w:smallCaps w:val="0"/>
          <w:noProof/>
          <w:sz w:val="22"/>
          <w:szCs w:val="22"/>
          <w:lang w:eastAsia="en-GB" w:bidi="ar-SA"/>
        </w:rPr>
      </w:pPr>
      <w:hyperlink w:anchor="_Toc519854707" w:history="1">
        <w:r w:rsidR="00926660" w:rsidRPr="00E77DB6">
          <w:rPr>
            <w:rStyle w:val="Hyperlink"/>
            <w:noProof/>
          </w:rPr>
          <w:t>1.5</w:t>
        </w:r>
        <w:r w:rsidR="00926660">
          <w:rPr>
            <w:rFonts w:eastAsiaTheme="minorEastAsia" w:cstheme="minorBidi"/>
            <w:smallCaps w:val="0"/>
            <w:noProof/>
            <w:sz w:val="22"/>
            <w:szCs w:val="22"/>
            <w:lang w:eastAsia="en-GB" w:bidi="ar-SA"/>
          </w:rPr>
          <w:tab/>
        </w:r>
        <w:r w:rsidR="00926660" w:rsidRPr="00E77DB6">
          <w:rPr>
            <w:rStyle w:val="Hyperlink"/>
            <w:noProof/>
          </w:rPr>
          <w:t>Procedure for assessment</w:t>
        </w:r>
        <w:r w:rsidR="00926660">
          <w:rPr>
            <w:noProof/>
            <w:webHidden/>
          </w:rPr>
          <w:tab/>
        </w:r>
        <w:r w:rsidR="00926660">
          <w:rPr>
            <w:noProof/>
            <w:webHidden/>
          </w:rPr>
          <w:fldChar w:fldCharType="begin"/>
        </w:r>
        <w:r w:rsidR="00926660">
          <w:rPr>
            <w:noProof/>
            <w:webHidden/>
          </w:rPr>
          <w:instrText xml:space="preserve"> PAGEREF _Toc519854707 \h </w:instrText>
        </w:r>
        <w:r w:rsidR="00926660">
          <w:rPr>
            <w:noProof/>
            <w:webHidden/>
          </w:rPr>
        </w:r>
        <w:r w:rsidR="00926660">
          <w:rPr>
            <w:noProof/>
            <w:webHidden/>
          </w:rPr>
          <w:fldChar w:fldCharType="separate"/>
        </w:r>
        <w:r w:rsidR="00926660">
          <w:rPr>
            <w:noProof/>
            <w:webHidden/>
          </w:rPr>
          <w:t>4</w:t>
        </w:r>
        <w:r w:rsidR="00926660">
          <w:rPr>
            <w:noProof/>
            <w:webHidden/>
          </w:rPr>
          <w:fldChar w:fldCharType="end"/>
        </w:r>
      </w:hyperlink>
    </w:p>
    <w:p w14:paraId="390383B5" w14:textId="10327DC5" w:rsidR="00926660" w:rsidRDefault="00645A2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9854708" w:history="1">
        <w:r w:rsidR="00926660" w:rsidRPr="00E77DB6">
          <w:rPr>
            <w:rStyle w:val="Hyperlink"/>
            <w:noProof/>
          </w:rPr>
          <w:t>2</w:t>
        </w:r>
        <w:r w:rsidR="00926660">
          <w:rPr>
            <w:rFonts w:eastAsiaTheme="minorEastAsia" w:cstheme="minorBidi"/>
            <w:b w:val="0"/>
            <w:bCs w:val="0"/>
            <w:caps w:val="0"/>
            <w:noProof/>
            <w:sz w:val="22"/>
            <w:szCs w:val="22"/>
            <w:lang w:eastAsia="en-GB" w:bidi="ar-SA"/>
          </w:rPr>
          <w:tab/>
        </w:r>
        <w:r w:rsidR="00926660" w:rsidRPr="00E77DB6">
          <w:rPr>
            <w:rStyle w:val="Hyperlink"/>
            <w:noProof/>
          </w:rPr>
          <w:t>Summary of the assessment</w:t>
        </w:r>
        <w:r w:rsidR="00926660">
          <w:rPr>
            <w:noProof/>
            <w:webHidden/>
          </w:rPr>
          <w:tab/>
        </w:r>
        <w:r w:rsidR="00926660">
          <w:rPr>
            <w:noProof/>
            <w:webHidden/>
          </w:rPr>
          <w:fldChar w:fldCharType="begin"/>
        </w:r>
        <w:r w:rsidR="00926660">
          <w:rPr>
            <w:noProof/>
            <w:webHidden/>
          </w:rPr>
          <w:instrText xml:space="preserve"> PAGEREF _Toc519854708 \h </w:instrText>
        </w:r>
        <w:r w:rsidR="00926660">
          <w:rPr>
            <w:noProof/>
            <w:webHidden/>
          </w:rPr>
        </w:r>
        <w:r w:rsidR="00926660">
          <w:rPr>
            <w:noProof/>
            <w:webHidden/>
          </w:rPr>
          <w:fldChar w:fldCharType="separate"/>
        </w:r>
        <w:r w:rsidR="00926660">
          <w:rPr>
            <w:noProof/>
            <w:webHidden/>
          </w:rPr>
          <w:t>5</w:t>
        </w:r>
        <w:r w:rsidR="00926660">
          <w:rPr>
            <w:noProof/>
            <w:webHidden/>
          </w:rPr>
          <w:fldChar w:fldCharType="end"/>
        </w:r>
      </w:hyperlink>
    </w:p>
    <w:p w14:paraId="56E0788A" w14:textId="5AA1F27F" w:rsidR="00926660" w:rsidRDefault="00645A24">
      <w:pPr>
        <w:pStyle w:val="TOC2"/>
        <w:tabs>
          <w:tab w:val="left" w:pos="880"/>
          <w:tab w:val="right" w:leader="dot" w:pos="9060"/>
        </w:tabs>
        <w:rPr>
          <w:rFonts w:eastAsiaTheme="minorEastAsia" w:cstheme="minorBidi"/>
          <w:smallCaps w:val="0"/>
          <w:noProof/>
          <w:sz w:val="22"/>
          <w:szCs w:val="22"/>
          <w:lang w:eastAsia="en-GB" w:bidi="ar-SA"/>
        </w:rPr>
      </w:pPr>
      <w:hyperlink w:anchor="_Toc519854709" w:history="1">
        <w:r w:rsidR="00926660" w:rsidRPr="00E77DB6">
          <w:rPr>
            <w:rStyle w:val="Hyperlink"/>
            <w:noProof/>
          </w:rPr>
          <w:t>2.1</w:t>
        </w:r>
        <w:r w:rsidR="00926660">
          <w:rPr>
            <w:rFonts w:eastAsiaTheme="minorEastAsia" w:cstheme="minorBidi"/>
            <w:smallCaps w:val="0"/>
            <w:noProof/>
            <w:sz w:val="22"/>
            <w:szCs w:val="22"/>
            <w:lang w:eastAsia="en-GB" w:bidi="ar-SA"/>
          </w:rPr>
          <w:tab/>
        </w:r>
        <w:r w:rsidR="00926660" w:rsidRPr="00E77DB6">
          <w:rPr>
            <w:rStyle w:val="Hyperlink"/>
            <w:noProof/>
          </w:rPr>
          <w:t>Risk assessment</w:t>
        </w:r>
        <w:r w:rsidR="00926660">
          <w:rPr>
            <w:noProof/>
            <w:webHidden/>
          </w:rPr>
          <w:tab/>
        </w:r>
        <w:r w:rsidR="00926660">
          <w:rPr>
            <w:noProof/>
            <w:webHidden/>
          </w:rPr>
          <w:fldChar w:fldCharType="begin"/>
        </w:r>
        <w:r w:rsidR="00926660">
          <w:rPr>
            <w:noProof/>
            <w:webHidden/>
          </w:rPr>
          <w:instrText xml:space="preserve"> PAGEREF _Toc519854709 \h </w:instrText>
        </w:r>
        <w:r w:rsidR="00926660">
          <w:rPr>
            <w:noProof/>
            <w:webHidden/>
          </w:rPr>
        </w:r>
        <w:r w:rsidR="00926660">
          <w:rPr>
            <w:noProof/>
            <w:webHidden/>
          </w:rPr>
          <w:fldChar w:fldCharType="separate"/>
        </w:r>
        <w:r w:rsidR="00926660">
          <w:rPr>
            <w:noProof/>
            <w:webHidden/>
          </w:rPr>
          <w:t>5</w:t>
        </w:r>
        <w:r w:rsidR="00926660">
          <w:rPr>
            <w:noProof/>
            <w:webHidden/>
          </w:rPr>
          <w:fldChar w:fldCharType="end"/>
        </w:r>
      </w:hyperlink>
    </w:p>
    <w:p w14:paraId="7C7D3267" w14:textId="1F6F5BA1" w:rsidR="00926660" w:rsidRDefault="00645A24">
      <w:pPr>
        <w:pStyle w:val="TOC2"/>
        <w:tabs>
          <w:tab w:val="left" w:pos="880"/>
          <w:tab w:val="right" w:leader="dot" w:pos="9060"/>
        </w:tabs>
        <w:rPr>
          <w:rFonts w:eastAsiaTheme="minorEastAsia" w:cstheme="minorBidi"/>
          <w:smallCaps w:val="0"/>
          <w:noProof/>
          <w:sz w:val="22"/>
          <w:szCs w:val="22"/>
          <w:lang w:eastAsia="en-GB" w:bidi="ar-SA"/>
        </w:rPr>
      </w:pPr>
      <w:hyperlink w:anchor="_Toc519854710" w:history="1">
        <w:r w:rsidR="00926660" w:rsidRPr="00E77DB6">
          <w:rPr>
            <w:rStyle w:val="Hyperlink"/>
            <w:noProof/>
          </w:rPr>
          <w:t>2.2</w:t>
        </w:r>
        <w:r w:rsidR="00926660">
          <w:rPr>
            <w:rFonts w:eastAsiaTheme="minorEastAsia" w:cstheme="minorBidi"/>
            <w:smallCaps w:val="0"/>
            <w:noProof/>
            <w:sz w:val="22"/>
            <w:szCs w:val="22"/>
            <w:lang w:eastAsia="en-GB" w:bidi="ar-SA"/>
          </w:rPr>
          <w:tab/>
        </w:r>
        <w:r w:rsidR="00926660" w:rsidRPr="00E77DB6">
          <w:rPr>
            <w:rStyle w:val="Hyperlink"/>
            <w:noProof/>
          </w:rPr>
          <w:t>Risk management</w:t>
        </w:r>
        <w:r w:rsidR="00926660">
          <w:rPr>
            <w:noProof/>
            <w:webHidden/>
          </w:rPr>
          <w:tab/>
        </w:r>
        <w:r w:rsidR="00926660">
          <w:rPr>
            <w:noProof/>
            <w:webHidden/>
          </w:rPr>
          <w:fldChar w:fldCharType="begin"/>
        </w:r>
        <w:r w:rsidR="00926660">
          <w:rPr>
            <w:noProof/>
            <w:webHidden/>
          </w:rPr>
          <w:instrText xml:space="preserve"> PAGEREF _Toc519854710 \h </w:instrText>
        </w:r>
        <w:r w:rsidR="00926660">
          <w:rPr>
            <w:noProof/>
            <w:webHidden/>
          </w:rPr>
        </w:r>
        <w:r w:rsidR="00926660">
          <w:rPr>
            <w:noProof/>
            <w:webHidden/>
          </w:rPr>
          <w:fldChar w:fldCharType="separate"/>
        </w:r>
        <w:r w:rsidR="00926660">
          <w:rPr>
            <w:noProof/>
            <w:webHidden/>
          </w:rPr>
          <w:t>6</w:t>
        </w:r>
        <w:r w:rsidR="00926660">
          <w:rPr>
            <w:noProof/>
            <w:webHidden/>
          </w:rPr>
          <w:fldChar w:fldCharType="end"/>
        </w:r>
      </w:hyperlink>
    </w:p>
    <w:p w14:paraId="6A038550" w14:textId="211069C6" w:rsidR="00926660" w:rsidRDefault="00645A24">
      <w:pPr>
        <w:pStyle w:val="TOC3"/>
        <w:tabs>
          <w:tab w:val="left" w:pos="1100"/>
          <w:tab w:val="right" w:leader="dot" w:pos="9060"/>
        </w:tabs>
        <w:rPr>
          <w:rFonts w:eastAsiaTheme="minorEastAsia" w:cstheme="minorBidi"/>
          <w:i w:val="0"/>
          <w:iCs w:val="0"/>
          <w:noProof/>
          <w:sz w:val="22"/>
          <w:szCs w:val="22"/>
          <w:lang w:eastAsia="en-GB" w:bidi="ar-SA"/>
        </w:rPr>
      </w:pPr>
      <w:hyperlink w:anchor="_Toc519854711" w:history="1">
        <w:r w:rsidR="00926660" w:rsidRPr="00E77DB6">
          <w:rPr>
            <w:rStyle w:val="Hyperlink"/>
            <w:noProof/>
          </w:rPr>
          <w:t>2.2.1</w:t>
        </w:r>
        <w:r w:rsidR="00926660">
          <w:rPr>
            <w:rFonts w:eastAsiaTheme="minorEastAsia" w:cstheme="minorBidi"/>
            <w:i w:val="0"/>
            <w:iCs w:val="0"/>
            <w:noProof/>
            <w:sz w:val="22"/>
            <w:szCs w:val="22"/>
            <w:lang w:eastAsia="en-GB" w:bidi="ar-SA"/>
          </w:rPr>
          <w:tab/>
        </w:r>
        <w:r w:rsidR="00926660" w:rsidRPr="00E77DB6">
          <w:rPr>
            <w:rStyle w:val="Hyperlink"/>
            <w:noProof/>
          </w:rPr>
          <w:t>Labelling</w:t>
        </w:r>
        <w:r w:rsidR="00926660">
          <w:rPr>
            <w:noProof/>
            <w:webHidden/>
          </w:rPr>
          <w:tab/>
        </w:r>
        <w:r w:rsidR="00926660">
          <w:rPr>
            <w:noProof/>
            <w:webHidden/>
          </w:rPr>
          <w:fldChar w:fldCharType="begin"/>
        </w:r>
        <w:r w:rsidR="00926660">
          <w:rPr>
            <w:noProof/>
            <w:webHidden/>
          </w:rPr>
          <w:instrText xml:space="preserve"> PAGEREF _Toc519854711 \h </w:instrText>
        </w:r>
        <w:r w:rsidR="00926660">
          <w:rPr>
            <w:noProof/>
            <w:webHidden/>
          </w:rPr>
        </w:r>
        <w:r w:rsidR="00926660">
          <w:rPr>
            <w:noProof/>
            <w:webHidden/>
          </w:rPr>
          <w:fldChar w:fldCharType="separate"/>
        </w:r>
        <w:r w:rsidR="00926660">
          <w:rPr>
            <w:noProof/>
            <w:webHidden/>
          </w:rPr>
          <w:t>7</w:t>
        </w:r>
        <w:r w:rsidR="00926660">
          <w:rPr>
            <w:noProof/>
            <w:webHidden/>
          </w:rPr>
          <w:fldChar w:fldCharType="end"/>
        </w:r>
      </w:hyperlink>
    </w:p>
    <w:p w14:paraId="241E3D7C" w14:textId="376A94DB" w:rsidR="00926660" w:rsidRDefault="00645A24">
      <w:pPr>
        <w:pStyle w:val="TOC2"/>
        <w:tabs>
          <w:tab w:val="left" w:pos="880"/>
          <w:tab w:val="right" w:leader="dot" w:pos="9060"/>
        </w:tabs>
        <w:rPr>
          <w:rFonts w:eastAsiaTheme="minorEastAsia" w:cstheme="minorBidi"/>
          <w:smallCaps w:val="0"/>
          <w:noProof/>
          <w:sz w:val="22"/>
          <w:szCs w:val="22"/>
          <w:lang w:eastAsia="en-GB" w:bidi="ar-SA"/>
        </w:rPr>
      </w:pPr>
      <w:hyperlink w:anchor="_Toc519854712" w:history="1">
        <w:r w:rsidR="00926660" w:rsidRPr="00E77DB6">
          <w:rPr>
            <w:rStyle w:val="Hyperlink"/>
            <w:noProof/>
          </w:rPr>
          <w:t>2.3</w:t>
        </w:r>
        <w:r w:rsidR="00926660">
          <w:rPr>
            <w:rFonts w:eastAsiaTheme="minorEastAsia" w:cstheme="minorBidi"/>
            <w:smallCaps w:val="0"/>
            <w:noProof/>
            <w:sz w:val="22"/>
            <w:szCs w:val="22"/>
            <w:lang w:eastAsia="en-GB" w:bidi="ar-SA"/>
          </w:rPr>
          <w:tab/>
        </w:r>
        <w:r w:rsidR="00926660" w:rsidRPr="00E77DB6">
          <w:rPr>
            <w:rStyle w:val="Hyperlink"/>
            <w:noProof/>
          </w:rPr>
          <w:t>Risk communication</w:t>
        </w:r>
        <w:r w:rsidR="00926660">
          <w:rPr>
            <w:noProof/>
            <w:webHidden/>
          </w:rPr>
          <w:tab/>
        </w:r>
        <w:r w:rsidR="00926660">
          <w:rPr>
            <w:noProof/>
            <w:webHidden/>
          </w:rPr>
          <w:fldChar w:fldCharType="begin"/>
        </w:r>
        <w:r w:rsidR="00926660">
          <w:rPr>
            <w:noProof/>
            <w:webHidden/>
          </w:rPr>
          <w:instrText xml:space="preserve"> PAGEREF _Toc519854712 \h </w:instrText>
        </w:r>
        <w:r w:rsidR="00926660">
          <w:rPr>
            <w:noProof/>
            <w:webHidden/>
          </w:rPr>
        </w:r>
        <w:r w:rsidR="00926660">
          <w:rPr>
            <w:noProof/>
            <w:webHidden/>
          </w:rPr>
          <w:fldChar w:fldCharType="separate"/>
        </w:r>
        <w:r w:rsidR="00926660">
          <w:rPr>
            <w:noProof/>
            <w:webHidden/>
          </w:rPr>
          <w:t>8</w:t>
        </w:r>
        <w:r w:rsidR="00926660">
          <w:rPr>
            <w:noProof/>
            <w:webHidden/>
          </w:rPr>
          <w:fldChar w:fldCharType="end"/>
        </w:r>
      </w:hyperlink>
    </w:p>
    <w:p w14:paraId="37297558" w14:textId="018CA437" w:rsidR="00926660" w:rsidRDefault="00645A24">
      <w:pPr>
        <w:pStyle w:val="TOC3"/>
        <w:tabs>
          <w:tab w:val="left" w:pos="1100"/>
          <w:tab w:val="right" w:leader="dot" w:pos="9060"/>
        </w:tabs>
        <w:rPr>
          <w:rFonts w:eastAsiaTheme="minorEastAsia" w:cstheme="minorBidi"/>
          <w:i w:val="0"/>
          <w:iCs w:val="0"/>
          <w:noProof/>
          <w:sz w:val="22"/>
          <w:szCs w:val="22"/>
          <w:lang w:eastAsia="en-GB" w:bidi="ar-SA"/>
        </w:rPr>
      </w:pPr>
      <w:hyperlink w:anchor="_Toc519854713" w:history="1">
        <w:r w:rsidR="00926660" w:rsidRPr="00E77DB6">
          <w:rPr>
            <w:rStyle w:val="Hyperlink"/>
            <w:noProof/>
          </w:rPr>
          <w:t>2.3.1</w:t>
        </w:r>
        <w:r w:rsidR="00926660">
          <w:rPr>
            <w:rFonts w:eastAsiaTheme="minorEastAsia" w:cstheme="minorBidi"/>
            <w:i w:val="0"/>
            <w:iCs w:val="0"/>
            <w:noProof/>
            <w:sz w:val="22"/>
            <w:szCs w:val="22"/>
            <w:lang w:eastAsia="en-GB" w:bidi="ar-SA"/>
          </w:rPr>
          <w:tab/>
        </w:r>
        <w:r w:rsidR="00926660" w:rsidRPr="00E77DB6">
          <w:rPr>
            <w:rStyle w:val="Hyperlink"/>
            <w:noProof/>
          </w:rPr>
          <w:t>Consultation</w:t>
        </w:r>
        <w:r w:rsidR="00926660">
          <w:rPr>
            <w:noProof/>
            <w:webHidden/>
          </w:rPr>
          <w:tab/>
        </w:r>
        <w:r w:rsidR="00926660">
          <w:rPr>
            <w:noProof/>
            <w:webHidden/>
          </w:rPr>
          <w:fldChar w:fldCharType="begin"/>
        </w:r>
        <w:r w:rsidR="00926660">
          <w:rPr>
            <w:noProof/>
            <w:webHidden/>
          </w:rPr>
          <w:instrText xml:space="preserve"> PAGEREF _Toc519854713 \h </w:instrText>
        </w:r>
        <w:r w:rsidR="00926660">
          <w:rPr>
            <w:noProof/>
            <w:webHidden/>
          </w:rPr>
        </w:r>
        <w:r w:rsidR="00926660">
          <w:rPr>
            <w:noProof/>
            <w:webHidden/>
          </w:rPr>
          <w:fldChar w:fldCharType="separate"/>
        </w:r>
        <w:r w:rsidR="00926660">
          <w:rPr>
            <w:noProof/>
            <w:webHidden/>
          </w:rPr>
          <w:t>8</w:t>
        </w:r>
        <w:r w:rsidR="00926660">
          <w:rPr>
            <w:noProof/>
            <w:webHidden/>
          </w:rPr>
          <w:fldChar w:fldCharType="end"/>
        </w:r>
      </w:hyperlink>
    </w:p>
    <w:p w14:paraId="4C878CC1" w14:textId="7B26449D" w:rsidR="00926660" w:rsidRDefault="00645A24">
      <w:pPr>
        <w:pStyle w:val="TOC3"/>
        <w:tabs>
          <w:tab w:val="left" w:pos="1100"/>
          <w:tab w:val="right" w:leader="dot" w:pos="9060"/>
        </w:tabs>
        <w:rPr>
          <w:rFonts w:eastAsiaTheme="minorEastAsia" w:cstheme="minorBidi"/>
          <w:i w:val="0"/>
          <w:iCs w:val="0"/>
          <w:noProof/>
          <w:sz w:val="22"/>
          <w:szCs w:val="22"/>
          <w:lang w:eastAsia="en-GB" w:bidi="ar-SA"/>
        </w:rPr>
      </w:pPr>
      <w:hyperlink w:anchor="_Toc519854714" w:history="1">
        <w:r w:rsidR="00926660" w:rsidRPr="00E77DB6">
          <w:rPr>
            <w:rStyle w:val="Hyperlink"/>
            <w:noProof/>
          </w:rPr>
          <w:t>2.3.2</w:t>
        </w:r>
        <w:r w:rsidR="00926660">
          <w:rPr>
            <w:rFonts w:eastAsiaTheme="minorEastAsia" w:cstheme="minorBidi"/>
            <w:i w:val="0"/>
            <w:iCs w:val="0"/>
            <w:noProof/>
            <w:sz w:val="22"/>
            <w:szCs w:val="22"/>
            <w:lang w:eastAsia="en-GB" w:bidi="ar-SA"/>
          </w:rPr>
          <w:tab/>
        </w:r>
        <w:r w:rsidR="00926660" w:rsidRPr="00E77DB6">
          <w:rPr>
            <w:rStyle w:val="Hyperlink"/>
            <w:noProof/>
          </w:rPr>
          <w:t>World Trade Organization (WTO)</w:t>
        </w:r>
        <w:r w:rsidR="00926660">
          <w:rPr>
            <w:noProof/>
            <w:webHidden/>
          </w:rPr>
          <w:tab/>
        </w:r>
        <w:r w:rsidR="00926660">
          <w:rPr>
            <w:noProof/>
            <w:webHidden/>
          </w:rPr>
          <w:fldChar w:fldCharType="begin"/>
        </w:r>
        <w:r w:rsidR="00926660">
          <w:rPr>
            <w:noProof/>
            <w:webHidden/>
          </w:rPr>
          <w:instrText xml:space="preserve"> PAGEREF _Toc519854714 \h </w:instrText>
        </w:r>
        <w:r w:rsidR="00926660">
          <w:rPr>
            <w:noProof/>
            <w:webHidden/>
          </w:rPr>
        </w:r>
        <w:r w:rsidR="00926660">
          <w:rPr>
            <w:noProof/>
            <w:webHidden/>
          </w:rPr>
          <w:fldChar w:fldCharType="separate"/>
        </w:r>
        <w:r w:rsidR="00926660">
          <w:rPr>
            <w:noProof/>
            <w:webHidden/>
          </w:rPr>
          <w:t>8</w:t>
        </w:r>
        <w:r w:rsidR="00926660">
          <w:rPr>
            <w:noProof/>
            <w:webHidden/>
          </w:rPr>
          <w:fldChar w:fldCharType="end"/>
        </w:r>
      </w:hyperlink>
    </w:p>
    <w:p w14:paraId="072FB583" w14:textId="33AC28BC" w:rsidR="00926660" w:rsidRDefault="00645A24">
      <w:pPr>
        <w:pStyle w:val="TOC2"/>
        <w:tabs>
          <w:tab w:val="left" w:pos="880"/>
          <w:tab w:val="right" w:leader="dot" w:pos="9060"/>
        </w:tabs>
        <w:rPr>
          <w:rFonts w:eastAsiaTheme="minorEastAsia" w:cstheme="minorBidi"/>
          <w:smallCaps w:val="0"/>
          <w:noProof/>
          <w:sz w:val="22"/>
          <w:szCs w:val="22"/>
          <w:lang w:eastAsia="en-GB" w:bidi="ar-SA"/>
        </w:rPr>
      </w:pPr>
      <w:hyperlink w:anchor="_Toc519854715" w:history="1">
        <w:r w:rsidR="00926660" w:rsidRPr="00E77DB6">
          <w:rPr>
            <w:rStyle w:val="Hyperlink"/>
            <w:noProof/>
          </w:rPr>
          <w:t>2.4</w:t>
        </w:r>
        <w:r w:rsidR="00926660">
          <w:rPr>
            <w:rFonts w:eastAsiaTheme="minorEastAsia" w:cstheme="minorBidi"/>
            <w:smallCaps w:val="0"/>
            <w:noProof/>
            <w:sz w:val="22"/>
            <w:szCs w:val="22"/>
            <w:lang w:eastAsia="en-GB" w:bidi="ar-SA"/>
          </w:rPr>
          <w:tab/>
        </w:r>
        <w:r w:rsidR="00926660" w:rsidRPr="00E77DB6">
          <w:rPr>
            <w:rStyle w:val="Hyperlink"/>
            <w:noProof/>
          </w:rPr>
          <w:t>FSANZ Act assessment requirements</w:t>
        </w:r>
        <w:r w:rsidR="00926660">
          <w:rPr>
            <w:noProof/>
            <w:webHidden/>
          </w:rPr>
          <w:tab/>
        </w:r>
        <w:r w:rsidR="00926660">
          <w:rPr>
            <w:noProof/>
            <w:webHidden/>
          </w:rPr>
          <w:fldChar w:fldCharType="begin"/>
        </w:r>
        <w:r w:rsidR="00926660">
          <w:rPr>
            <w:noProof/>
            <w:webHidden/>
          </w:rPr>
          <w:instrText xml:space="preserve"> PAGEREF _Toc519854715 \h </w:instrText>
        </w:r>
        <w:r w:rsidR="00926660">
          <w:rPr>
            <w:noProof/>
            <w:webHidden/>
          </w:rPr>
        </w:r>
        <w:r w:rsidR="00926660">
          <w:rPr>
            <w:noProof/>
            <w:webHidden/>
          </w:rPr>
          <w:fldChar w:fldCharType="separate"/>
        </w:r>
        <w:r w:rsidR="00926660">
          <w:rPr>
            <w:noProof/>
            <w:webHidden/>
          </w:rPr>
          <w:t>9</w:t>
        </w:r>
        <w:r w:rsidR="00926660">
          <w:rPr>
            <w:noProof/>
            <w:webHidden/>
          </w:rPr>
          <w:fldChar w:fldCharType="end"/>
        </w:r>
      </w:hyperlink>
    </w:p>
    <w:p w14:paraId="4C531D8F" w14:textId="736B0BF9" w:rsidR="00926660" w:rsidRDefault="00645A24">
      <w:pPr>
        <w:pStyle w:val="TOC3"/>
        <w:tabs>
          <w:tab w:val="left" w:pos="1100"/>
          <w:tab w:val="right" w:leader="dot" w:pos="9060"/>
        </w:tabs>
        <w:rPr>
          <w:rFonts w:eastAsiaTheme="minorEastAsia" w:cstheme="minorBidi"/>
          <w:i w:val="0"/>
          <w:iCs w:val="0"/>
          <w:noProof/>
          <w:sz w:val="22"/>
          <w:szCs w:val="22"/>
          <w:lang w:eastAsia="en-GB" w:bidi="ar-SA"/>
        </w:rPr>
      </w:pPr>
      <w:hyperlink w:anchor="_Toc519854716" w:history="1">
        <w:r w:rsidR="00926660" w:rsidRPr="00E77DB6">
          <w:rPr>
            <w:rStyle w:val="Hyperlink"/>
            <w:noProof/>
          </w:rPr>
          <w:t>2.4.1</w:t>
        </w:r>
        <w:r w:rsidR="00926660">
          <w:rPr>
            <w:rFonts w:eastAsiaTheme="minorEastAsia" w:cstheme="minorBidi"/>
            <w:i w:val="0"/>
            <w:iCs w:val="0"/>
            <w:noProof/>
            <w:sz w:val="22"/>
            <w:szCs w:val="22"/>
            <w:lang w:eastAsia="en-GB" w:bidi="ar-SA"/>
          </w:rPr>
          <w:tab/>
        </w:r>
        <w:r w:rsidR="00926660" w:rsidRPr="00E77DB6">
          <w:rPr>
            <w:rStyle w:val="Hyperlink"/>
            <w:noProof/>
          </w:rPr>
          <w:t>Section 29</w:t>
        </w:r>
        <w:r w:rsidR="00926660">
          <w:rPr>
            <w:noProof/>
            <w:webHidden/>
          </w:rPr>
          <w:tab/>
        </w:r>
        <w:r w:rsidR="00926660">
          <w:rPr>
            <w:noProof/>
            <w:webHidden/>
          </w:rPr>
          <w:fldChar w:fldCharType="begin"/>
        </w:r>
        <w:r w:rsidR="00926660">
          <w:rPr>
            <w:noProof/>
            <w:webHidden/>
          </w:rPr>
          <w:instrText xml:space="preserve"> PAGEREF _Toc519854716 \h </w:instrText>
        </w:r>
        <w:r w:rsidR="00926660">
          <w:rPr>
            <w:noProof/>
            <w:webHidden/>
          </w:rPr>
        </w:r>
        <w:r w:rsidR="00926660">
          <w:rPr>
            <w:noProof/>
            <w:webHidden/>
          </w:rPr>
          <w:fldChar w:fldCharType="separate"/>
        </w:r>
        <w:r w:rsidR="00926660">
          <w:rPr>
            <w:noProof/>
            <w:webHidden/>
          </w:rPr>
          <w:t>9</w:t>
        </w:r>
        <w:r w:rsidR="00926660">
          <w:rPr>
            <w:noProof/>
            <w:webHidden/>
          </w:rPr>
          <w:fldChar w:fldCharType="end"/>
        </w:r>
      </w:hyperlink>
    </w:p>
    <w:p w14:paraId="2BA1CEEB" w14:textId="0CB3D6F2" w:rsidR="00926660" w:rsidRDefault="00645A24">
      <w:pPr>
        <w:pStyle w:val="TOC3"/>
        <w:tabs>
          <w:tab w:val="left" w:pos="1320"/>
          <w:tab w:val="right" w:leader="dot" w:pos="9060"/>
        </w:tabs>
        <w:rPr>
          <w:rFonts w:eastAsiaTheme="minorEastAsia" w:cstheme="minorBidi"/>
          <w:i w:val="0"/>
          <w:iCs w:val="0"/>
          <w:noProof/>
          <w:sz w:val="22"/>
          <w:szCs w:val="22"/>
          <w:lang w:eastAsia="en-GB" w:bidi="ar-SA"/>
        </w:rPr>
      </w:pPr>
      <w:hyperlink w:anchor="_Toc519854717" w:history="1">
        <w:r w:rsidR="00926660" w:rsidRPr="00E77DB6">
          <w:rPr>
            <w:rStyle w:val="Hyperlink"/>
            <w:noProof/>
          </w:rPr>
          <w:t>2.4.2.</w:t>
        </w:r>
        <w:r w:rsidR="00926660">
          <w:rPr>
            <w:rFonts w:eastAsiaTheme="minorEastAsia" w:cstheme="minorBidi"/>
            <w:i w:val="0"/>
            <w:iCs w:val="0"/>
            <w:noProof/>
            <w:sz w:val="22"/>
            <w:szCs w:val="22"/>
            <w:lang w:eastAsia="en-GB" w:bidi="ar-SA"/>
          </w:rPr>
          <w:tab/>
        </w:r>
        <w:r w:rsidR="00926660" w:rsidRPr="00E77DB6">
          <w:rPr>
            <w:rStyle w:val="Hyperlink"/>
            <w:noProof/>
          </w:rPr>
          <w:t>Subsection 18(1)</w:t>
        </w:r>
        <w:r w:rsidR="00926660">
          <w:rPr>
            <w:noProof/>
            <w:webHidden/>
          </w:rPr>
          <w:tab/>
        </w:r>
        <w:r w:rsidR="00926660">
          <w:rPr>
            <w:noProof/>
            <w:webHidden/>
          </w:rPr>
          <w:fldChar w:fldCharType="begin"/>
        </w:r>
        <w:r w:rsidR="00926660">
          <w:rPr>
            <w:noProof/>
            <w:webHidden/>
          </w:rPr>
          <w:instrText xml:space="preserve"> PAGEREF _Toc519854717 \h </w:instrText>
        </w:r>
        <w:r w:rsidR="00926660">
          <w:rPr>
            <w:noProof/>
            <w:webHidden/>
          </w:rPr>
        </w:r>
        <w:r w:rsidR="00926660">
          <w:rPr>
            <w:noProof/>
            <w:webHidden/>
          </w:rPr>
          <w:fldChar w:fldCharType="separate"/>
        </w:r>
        <w:r w:rsidR="00926660">
          <w:rPr>
            <w:noProof/>
            <w:webHidden/>
          </w:rPr>
          <w:t>11</w:t>
        </w:r>
        <w:r w:rsidR="00926660">
          <w:rPr>
            <w:noProof/>
            <w:webHidden/>
          </w:rPr>
          <w:fldChar w:fldCharType="end"/>
        </w:r>
      </w:hyperlink>
    </w:p>
    <w:p w14:paraId="798BCA49" w14:textId="74040BC4" w:rsidR="00926660" w:rsidRDefault="00645A24">
      <w:pPr>
        <w:pStyle w:val="TOC3"/>
        <w:tabs>
          <w:tab w:val="left" w:pos="1100"/>
          <w:tab w:val="right" w:leader="dot" w:pos="9060"/>
        </w:tabs>
        <w:rPr>
          <w:rFonts w:eastAsiaTheme="minorEastAsia" w:cstheme="minorBidi"/>
          <w:i w:val="0"/>
          <w:iCs w:val="0"/>
          <w:noProof/>
          <w:sz w:val="22"/>
          <w:szCs w:val="22"/>
          <w:lang w:eastAsia="en-GB" w:bidi="ar-SA"/>
        </w:rPr>
      </w:pPr>
      <w:hyperlink w:anchor="_Toc519854718" w:history="1">
        <w:r w:rsidR="00926660" w:rsidRPr="00E77DB6">
          <w:rPr>
            <w:rStyle w:val="Hyperlink"/>
            <w:noProof/>
          </w:rPr>
          <w:t>2.4.3</w:t>
        </w:r>
        <w:r w:rsidR="00926660">
          <w:rPr>
            <w:rFonts w:eastAsiaTheme="minorEastAsia" w:cstheme="minorBidi"/>
            <w:i w:val="0"/>
            <w:iCs w:val="0"/>
            <w:noProof/>
            <w:sz w:val="22"/>
            <w:szCs w:val="22"/>
            <w:lang w:eastAsia="en-GB" w:bidi="ar-SA"/>
          </w:rPr>
          <w:tab/>
        </w:r>
        <w:r w:rsidR="00926660" w:rsidRPr="00E77DB6">
          <w:rPr>
            <w:rStyle w:val="Hyperlink"/>
            <w:noProof/>
          </w:rPr>
          <w:t>Subsection 18(2) considerations</w:t>
        </w:r>
        <w:r w:rsidR="00926660">
          <w:rPr>
            <w:noProof/>
            <w:webHidden/>
          </w:rPr>
          <w:tab/>
        </w:r>
        <w:r w:rsidR="00926660">
          <w:rPr>
            <w:noProof/>
            <w:webHidden/>
          </w:rPr>
          <w:fldChar w:fldCharType="begin"/>
        </w:r>
        <w:r w:rsidR="00926660">
          <w:rPr>
            <w:noProof/>
            <w:webHidden/>
          </w:rPr>
          <w:instrText xml:space="preserve"> PAGEREF _Toc519854718 \h </w:instrText>
        </w:r>
        <w:r w:rsidR="00926660">
          <w:rPr>
            <w:noProof/>
            <w:webHidden/>
          </w:rPr>
        </w:r>
        <w:r w:rsidR="00926660">
          <w:rPr>
            <w:noProof/>
            <w:webHidden/>
          </w:rPr>
          <w:fldChar w:fldCharType="separate"/>
        </w:r>
        <w:r w:rsidR="00926660">
          <w:rPr>
            <w:noProof/>
            <w:webHidden/>
          </w:rPr>
          <w:t>11</w:t>
        </w:r>
        <w:r w:rsidR="00926660">
          <w:rPr>
            <w:noProof/>
            <w:webHidden/>
          </w:rPr>
          <w:fldChar w:fldCharType="end"/>
        </w:r>
      </w:hyperlink>
    </w:p>
    <w:p w14:paraId="02DC4636" w14:textId="55438950" w:rsidR="00926660" w:rsidRDefault="00645A2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9854719" w:history="1">
        <w:r w:rsidR="00926660" w:rsidRPr="00E77DB6">
          <w:rPr>
            <w:rStyle w:val="Hyperlink"/>
            <w:noProof/>
          </w:rPr>
          <w:t>3</w:t>
        </w:r>
        <w:r w:rsidR="00926660">
          <w:rPr>
            <w:rFonts w:eastAsiaTheme="minorEastAsia" w:cstheme="minorBidi"/>
            <w:b w:val="0"/>
            <w:bCs w:val="0"/>
            <w:caps w:val="0"/>
            <w:noProof/>
            <w:sz w:val="22"/>
            <w:szCs w:val="22"/>
            <w:lang w:eastAsia="en-GB" w:bidi="ar-SA"/>
          </w:rPr>
          <w:tab/>
        </w:r>
        <w:r w:rsidR="00926660" w:rsidRPr="00E77DB6">
          <w:rPr>
            <w:rStyle w:val="Hyperlink"/>
            <w:noProof/>
          </w:rPr>
          <w:t>Draft variation</w:t>
        </w:r>
        <w:r w:rsidR="00926660">
          <w:rPr>
            <w:noProof/>
            <w:webHidden/>
          </w:rPr>
          <w:tab/>
        </w:r>
        <w:r w:rsidR="00926660">
          <w:rPr>
            <w:noProof/>
            <w:webHidden/>
          </w:rPr>
          <w:fldChar w:fldCharType="begin"/>
        </w:r>
        <w:r w:rsidR="00926660">
          <w:rPr>
            <w:noProof/>
            <w:webHidden/>
          </w:rPr>
          <w:instrText xml:space="preserve"> PAGEREF _Toc519854719 \h </w:instrText>
        </w:r>
        <w:r w:rsidR="00926660">
          <w:rPr>
            <w:noProof/>
            <w:webHidden/>
          </w:rPr>
        </w:r>
        <w:r w:rsidR="00926660">
          <w:rPr>
            <w:noProof/>
            <w:webHidden/>
          </w:rPr>
          <w:fldChar w:fldCharType="separate"/>
        </w:r>
        <w:r w:rsidR="00926660">
          <w:rPr>
            <w:noProof/>
            <w:webHidden/>
          </w:rPr>
          <w:t>12</w:t>
        </w:r>
        <w:r w:rsidR="00926660">
          <w:rPr>
            <w:noProof/>
            <w:webHidden/>
          </w:rPr>
          <w:fldChar w:fldCharType="end"/>
        </w:r>
      </w:hyperlink>
    </w:p>
    <w:p w14:paraId="577E4A7A" w14:textId="44B89D9A" w:rsidR="00926660" w:rsidRDefault="00645A2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9854720" w:history="1">
        <w:r w:rsidR="00926660" w:rsidRPr="00E77DB6">
          <w:rPr>
            <w:rStyle w:val="Hyperlink"/>
            <w:noProof/>
          </w:rPr>
          <w:t>4</w:t>
        </w:r>
        <w:r w:rsidR="00926660">
          <w:rPr>
            <w:rFonts w:eastAsiaTheme="minorEastAsia" w:cstheme="minorBidi"/>
            <w:b w:val="0"/>
            <w:bCs w:val="0"/>
            <w:caps w:val="0"/>
            <w:noProof/>
            <w:sz w:val="22"/>
            <w:szCs w:val="22"/>
            <w:lang w:eastAsia="en-GB" w:bidi="ar-SA"/>
          </w:rPr>
          <w:tab/>
        </w:r>
        <w:r w:rsidR="00926660" w:rsidRPr="00E77DB6">
          <w:rPr>
            <w:rStyle w:val="Hyperlink"/>
            <w:noProof/>
          </w:rPr>
          <w:t>References</w:t>
        </w:r>
        <w:r w:rsidR="00926660">
          <w:rPr>
            <w:noProof/>
            <w:webHidden/>
          </w:rPr>
          <w:tab/>
        </w:r>
        <w:r w:rsidR="00926660">
          <w:rPr>
            <w:noProof/>
            <w:webHidden/>
          </w:rPr>
          <w:fldChar w:fldCharType="begin"/>
        </w:r>
        <w:r w:rsidR="00926660">
          <w:rPr>
            <w:noProof/>
            <w:webHidden/>
          </w:rPr>
          <w:instrText xml:space="preserve"> PAGEREF _Toc519854720 \h </w:instrText>
        </w:r>
        <w:r w:rsidR="00926660">
          <w:rPr>
            <w:noProof/>
            <w:webHidden/>
          </w:rPr>
        </w:r>
        <w:r w:rsidR="00926660">
          <w:rPr>
            <w:noProof/>
            <w:webHidden/>
          </w:rPr>
          <w:fldChar w:fldCharType="separate"/>
        </w:r>
        <w:r w:rsidR="00926660">
          <w:rPr>
            <w:noProof/>
            <w:webHidden/>
          </w:rPr>
          <w:t>13</w:t>
        </w:r>
        <w:r w:rsidR="00926660">
          <w:rPr>
            <w:noProof/>
            <w:webHidden/>
          </w:rPr>
          <w:fldChar w:fldCharType="end"/>
        </w:r>
      </w:hyperlink>
    </w:p>
    <w:p w14:paraId="22FC0164" w14:textId="78991287" w:rsidR="00926660" w:rsidRDefault="00645A24">
      <w:pPr>
        <w:pStyle w:val="TOC1"/>
        <w:tabs>
          <w:tab w:val="right" w:leader="dot" w:pos="9060"/>
        </w:tabs>
        <w:rPr>
          <w:rFonts w:eastAsiaTheme="minorEastAsia" w:cstheme="minorBidi"/>
          <w:b w:val="0"/>
          <w:bCs w:val="0"/>
          <w:caps w:val="0"/>
          <w:noProof/>
          <w:sz w:val="22"/>
          <w:szCs w:val="22"/>
          <w:lang w:eastAsia="en-GB" w:bidi="ar-SA"/>
        </w:rPr>
      </w:pPr>
      <w:hyperlink w:anchor="_Toc519854721" w:history="1">
        <w:r w:rsidR="00926660" w:rsidRPr="00E77DB6">
          <w:rPr>
            <w:rStyle w:val="Hyperlink"/>
            <w:noProof/>
          </w:rPr>
          <w:t>Attachments</w:t>
        </w:r>
        <w:r w:rsidR="00926660">
          <w:rPr>
            <w:noProof/>
            <w:webHidden/>
          </w:rPr>
          <w:tab/>
        </w:r>
        <w:r w:rsidR="00926660">
          <w:rPr>
            <w:noProof/>
            <w:webHidden/>
          </w:rPr>
          <w:fldChar w:fldCharType="begin"/>
        </w:r>
        <w:r w:rsidR="00926660">
          <w:rPr>
            <w:noProof/>
            <w:webHidden/>
          </w:rPr>
          <w:instrText xml:space="preserve"> PAGEREF _Toc519854721 \h </w:instrText>
        </w:r>
        <w:r w:rsidR="00926660">
          <w:rPr>
            <w:noProof/>
            <w:webHidden/>
          </w:rPr>
        </w:r>
        <w:r w:rsidR="00926660">
          <w:rPr>
            <w:noProof/>
            <w:webHidden/>
          </w:rPr>
          <w:fldChar w:fldCharType="separate"/>
        </w:r>
        <w:r w:rsidR="00926660">
          <w:rPr>
            <w:noProof/>
            <w:webHidden/>
          </w:rPr>
          <w:t>13</w:t>
        </w:r>
        <w:r w:rsidR="00926660">
          <w:rPr>
            <w:noProof/>
            <w:webHidden/>
          </w:rPr>
          <w:fldChar w:fldCharType="end"/>
        </w:r>
      </w:hyperlink>
    </w:p>
    <w:p w14:paraId="38CE265B" w14:textId="2518541C" w:rsidR="00926660" w:rsidRDefault="00645A24">
      <w:pPr>
        <w:pStyle w:val="TOC1"/>
        <w:tabs>
          <w:tab w:val="right" w:leader="dot" w:pos="9060"/>
        </w:tabs>
        <w:rPr>
          <w:rFonts w:eastAsiaTheme="minorEastAsia" w:cstheme="minorBidi"/>
          <w:b w:val="0"/>
          <w:bCs w:val="0"/>
          <w:caps w:val="0"/>
          <w:noProof/>
          <w:sz w:val="22"/>
          <w:szCs w:val="22"/>
          <w:lang w:eastAsia="en-GB" w:bidi="ar-SA"/>
        </w:rPr>
      </w:pPr>
      <w:hyperlink w:anchor="_Toc519854722" w:history="1">
        <w:r w:rsidR="00926660" w:rsidRPr="00E77DB6">
          <w:rPr>
            <w:rStyle w:val="Hyperlink"/>
            <w:noProof/>
          </w:rPr>
          <w:t>Attachment A – Draft variation to the Australia New Zealand Food Standards Code</w:t>
        </w:r>
        <w:r w:rsidR="00926660">
          <w:rPr>
            <w:noProof/>
            <w:webHidden/>
          </w:rPr>
          <w:tab/>
        </w:r>
        <w:r w:rsidR="00926660">
          <w:rPr>
            <w:noProof/>
            <w:webHidden/>
          </w:rPr>
          <w:fldChar w:fldCharType="begin"/>
        </w:r>
        <w:r w:rsidR="00926660">
          <w:rPr>
            <w:noProof/>
            <w:webHidden/>
          </w:rPr>
          <w:instrText xml:space="preserve"> PAGEREF _Toc519854722 \h </w:instrText>
        </w:r>
        <w:r w:rsidR="00926660">
          <w:rPr>
            <w:noProof/>
            <w:webHidden/>
          </w:rPr>
        </w:r>
        <w:r w:rsidR="00926660">
          <w:rPr>
            <w:noProof/>
            <w:webHidden/>
          </w:rPr>
          <w:fldChar w:fldCharType="separate"/>
        </w:r>
        <w:r w:rsidR="00926660">
          <w:rPr>
            <w:noProof/>
            <w:webHidden/>
          </w:rPr>
          <w:t>14</w:t>
        </w:r>
        <w:r w:rsidR="00926660">
          <w:rPr>
            <w:noProof/>
            <w:webHidden/>
          </w:rPr>
          <w:fldChar w:fldCharType="end"/>
        </w:r>
      </w:hyperlink>
    </w:p>
    <w:p w14:paraId="57A24068" w14:textId="46FA4A01" w:rsidR="00926660" w:rsidRDefault="00645A24">
      <w:pPr>
        <w:pStyle w:val="TOC1"/>
        <w:tabs>
          <w:tab w:val="right" w:leader="dot" w:pos="9060"/>
        </w:tabs>
        <w:rPr>
          <w:rFonts w:eastAsiaTheme="minorEastAsia" w:cstheme="minorBidi"/>
          <w:b w:val="0"/>
          <w:bCs w:val="0"/>
          <w:caps w:val="0"/>
          <w:noProof/>
          <w:sz w:val="22"/>
          <w:szCs w:val="22"/>
          <w:lang w:eastAsia="en-GB" w:bidi="ar-SA"/>
        </w:rPr>
      </w:pPr>
      <w:hyperlink w:anchor="_Toc519854723" w:history="1">
        <w:r w:rsidR="00926660" w:rsidRPr="00E77DB6">
          <w:rPr>
            <w:rStyle w:val="Hyperlink"/>
            <w:noProof/>
          </w:rPr>
          <w:t>Attachment B – Draft Explanatory Statement</w:t>
        </w:r>
        <w:r w:rsidR="00926660">
          <w:rPr>
            <w:noProof/>
            <w:webHidden/>
          </w:rPr>
          <w:tab/>
        </w:r>
        <w:r w:rsidR="00926660">
          <w:rPr>
            <w:noProof/>
            <w:webHidden/>
          </w:rPr>
          <w:fldChar w:fldCharType="begin"/>
        </w:r>
        <w:r w:rsidR="00926660">
          <w:rPr>
            <w:noProof/>
            <w:webHidden/>
          </w:rPr>
          <w:instrText xml:space="preserve"> PAGEREF _Toc519854723 \h </w:instrText>
        </w:r>
        <w:r w:rsidR="00926660">
          <w:rPr>
            <w:noProof/>
            <w:webHidden/>
          </w:rPr>
        </w:r>
        <w:r w:rsidR="00926660">
          <w:rPr>
            <w:noProof/>
            <w:webHidden/>
          </w:rPr>
          <w:fldChar w:fldCharType="separate"/>
        </w:r>
        <w:r w:rsidR="00926660">
          <w:rPr>
            <w:noProof/>
            <w:webHidden/>
          </w:rPr>
          <w:t>16</w:t>
        </w:r>
        <w:r w:rsidR="00926660">
          <w:rPr>
            <w:noProof/>
            <w:webHidden/>
          </w:rPr>
          <w:fldChar w:fldCharType="end"/>
        </w:r>
      </w:hyperlink>
    </w:p>
    <w:p w14:paraId="068DBD56" w14:textId="4B9824B7" w:rsidR="00926660" w:rsidRDefault="00645A24">
      <w:pPr>
        <w:pStyle w:val="TOC1"/>
        <w:tabs>
          <w:tab w:val="right" w:leader="dot" w:pos="9060"/>
        </w:tabs>
        <w:rPr>
          <w:rFonts w:eastAsiaTheme="minorEastAsia" w:cstheme="minorBidi"/>
          <w:b w:val="0"/>
          <w:bCs w:val="0"/>
          <w:caps w:val="0"/>
          <w:noProof/>
          <w:sz w:val="22"/>
          <w:szCs w:val="22"/>
          <w:lang w:eastAsia="en-GB" w:bidi="ar-SA"/>
        </w:rPr>
      </w:pPr>
      <w:hyperlink w:anchor="_Toc519854724" w:history="1">
        <w:r w:rsidR="00926660" w:rsidRPr="00E77DB6">
          <w:rPr>
            <w:rStyle w:val="Hyperlink"/>
            <w:noProof/>
          </w:rPr>
          <w:t>APPENDIX 1</w:t>
        </w:r>
        <w:r w:rsidR="00926660">
          <w:rPr>
            <w:noProof/>
            <w:webHidden/>
          </w:rPr>
          <w:tab/>
        </w:r>
        <w:r w:rsidR="00926660">
          <w:rPr>
            <w:noProof/>
            <w:webHidden/>
          </w:rPr>
          <w:fldChar w:fldCharType="begin"/>
        </w:r>
        <w:r w:rsidR="00926660">
          <w:rPr>
            <w:noProof/>
            <w:webHidden/>
          </w:rPr>
          <w:instrText xml:space="preserve"> PAGEREF _Toc519854724 \h </w:instrText>
        </w:r>
        <w:r w:rsidR="00926660">
          <w:rPr>
            <w:noProof/>
            <w:webHidden/>
          </w:rPr>
        </w:r>
        <w:r w:rsidR="00926660">
          <w:rPr>
            <w:noProof/>
            <w:webHidden/>
          </w:rPr>
          <w:fldChar w:fldCharType="separate"/>
        </w:r>
        <w:r w:rsidR="00926660">
          <w:rPr>
            <w:noProof/>
            <w:webHidden/>
          </w:rPr>
          <w:t>18</w:t>
        </w:r>
        <w:r w:rsidR="00926660">
          <w:rPr>
            <w:noProof/>
            <w:webHidden/>
          </w:rPr>
          <w:fldChar w:fldCharType="end"/>
        </w:r>
      </w:hyperlink>
    </w:p>
    <w:p w14:paraId="597815A7" w14:textId="457E7FCE" w:rsidR="00051ED9" w:rsidRPr="0059227F" w:rsidRDefault="00051ED9" w:rsidP="00051ED9">
      <w:pPr>
        <w:rPr>
          <w:rFonts w:cs="Arial"/>
        </w:rPr>
      </w:pPr>
      <w:r w:rsidRPr="002C4A91">
        <w:rPr>
          <w:rFonts w:cs="Arial"/>
          <w:sz w:val="20"/>
          <w:szCs w:val="20"/>
        </w:rPr>
        <w:fldChar w:fldCharType="end"/>
      </w:r>
    </w:p>
    <w:p w14:paraId="2CC33DAC" w14:textId="6CF5054D" w:rsidR="0037520F" w:rsidRPr="008844E4" w:rsidRDefault="0037520F" w:rsidP="0037520F">
      <w:pPr>
        <w:rPr>
          <w:b/>
          <w:szCs w:val="22"/>
        </w:rPr>
      </w:pPr>
      <w:r w:rsidRPr="008844E4">
        <w:rPr>
          <w:b/>
          <w:szCs w:val="22"/>
        </w:rPr>
        <w:t>Supporting document</w:t>
      </w:r>
    </w:p>
    <w:p w14:paraId="5921AC8D" w14:textId="77777777" w:rsidR="0037520F" w:rsidRPr="0089264A" w:rsidRDefault="0037520F" w:rsidP="0037520F">
      <w:pPr>
        <w:rPr>
          <w:szCs w:val="22"/>
        </w:rPr>
      </w:pPr>
    </w:p>
    <w:p w14:paraId="7BE5787B" w14:textId="17367D42" w:rsidR="0037520F" w:rsidRPr="00546EDB" w:rsidRDefault="0037520F" w:rsidP="0037520F">
      <w:pPr>
        <w:rPr>
          <w:szCs w:val="22"/>
        </w:rPr>
      </w:pPr>
      <w:r w:rsidRPr="0089264A">
        <w:rPr>
          <w:szCs w:val="22"/>
        </w:rPr>
        <w:t xml:space="preserve">The </w:t>
      </w:r>
      <w:hyperlink r:id="rId23" w:history="1">
        <w:r w:rsidRPr="00546EDB">
          <w:rPr>
            <w:rStyle w:val="Hyperlink"/>
            <w:szCs w:val="22"/>
          </w:rPr>
          <w:t>following document</w:t>
        </w:r>
      </w:hyperlink>
      <w:r w:rsidRPr="0089264A">
        <w:rPr>
          <w:szCs w:val="22"/>
        </w:rPr>
        <w:t xml:space="preserve"> </w:t>
      </w:r>
      <w:r w:rsidR="00681754">
        <w:rPr>
          <w:szCs w:val="22"/>
        </w:rPr>
        <w:t xml:space="preserve">which informed the assessment of this </w:t>
      </w:r>
      <w:r w:rsidR="00C44034">
        <w:rPr>
          <w:szCs w:val="22"/>
        </w:rPr>
        <w:t>application</w:t>
      </w:r>
      <w:r w:rsidRPr="00546EDB">
        <w:rPr>
          <w:szCs w:val="22"/>
        </w:rPr>
        <w:t xml:space="preserve"> </w:t>
      </w:r>
      <w:r w:rsidR="00764C83">
        <w:rPr>
          <w:szCs w:val="22"/>
        </w:rPr>
        <w:t>is</w:t>
      </w:r>
      <w:r w:rsidR="00764C83" w:rsidRPr="00546EDB">
        <w:rPr>
          <w:szCs w:val="22"/>
        </w:rPr>
        <w:t xml:space="preserve"> </w:t>
      </w:r>
      <w:r w:rsidRPr="00546EDB">
        <w:rPr>
          <w:szCs w:val="22"/>
        </w:rPr>
        <w:t>available on the FSANZ website</w:t>
      </w:r>
      <w:r w:rsidR="00820535" w:rsidRPr="00546EDB">
        <w:rPr>
          <w:szCs w:val="22"/>
        </w:rPr>
        <w:t>:</w:t>
      </w:r>
    </w:p>
    <w:p w14:paraId="2D4C1007" w14:textId="77777777" w:rsidR="0089264A" w:rsidRPr="00546EDB" w:rsidRDefault="0089264A" w:rsidP="0089264A">
      <w:pPr>
        <w:rPr>
          <w:szCs w:val="22"/>
        </w:rPr>
      </w:pPr>
    </w:p>
    <w:p w14:paraId="5A0FB46F" w14:textId="20701DE7" w:rsidR="0089264A" w:rsidRPr="00546EDB" w:rsidRDefault="0089264A" w:rsidP="003A7725">
      <w:pPr>
        <w:ind w:left="1134" w:hanging="1134"/>
      </w:pPr>
      <w:r w:rsidRPr="00546EDB">
        <w:t>SD1</w:t>
      </w:r>
      <w:r w:rsidRPr="00546EDB">
        <w:tab/>
      </w:r>
      <w:r w:rsidR="00764C83">
        <w:t>Risk and technical assessment report</w:t>
      </w:r>
    </w:p>
    <w:p w14:paraId="2789E2A3" w14:textId="77777777" w:rsidR="00051ED9" w:rsidRDefault="00562917" w:rsidP="00772BDC">
      <w:r w:rsidRPr="00E203C2">
        <w:br w:type="page"/>
      </w:r>
    </w:p>
    <w:p w14:paraId="6FC858A9" w14:textId="77777777" w:rsidR="00E063C6" w:rsidRDefault="00F33BB8" w:rsidP="000A5DF8">
      <w:pPr>
        <w:pStyle w:val="Heading1"/>
      </w:pPr>
      <w:bookmarkStart w:id="1" w:name="_Toc286391001"/>
      <w:bookmarkStart w:id="2" w:name="_Toc300933414"/>
      <w:bookmarkStart w:id="3" w:name="_Toc519854700"/>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6ADA0FD0" w14:textId="33DAB3C1" w:rsidR="00A6532F" w:rsidRPr="00A6532F" w:rsidRDefault="00A6532F" w:rsidP="00A6532F">
      <w:bookmarkStart w:id="9" w:name="_Toc286391003"/>
      <w:r w:rsidRPr="00A6532F">
        <w:t xml:space="preserve">Blue California’s application seeks permission in the </w:t>
      </w:r>
      <w:r w:rsidRPr="00A6532F">
        <w:rPr>
          <w:i/>
        </w:rPr>
        <w:t>Australia New Zealand Food Standards Code</w:t>
      </w:r>
      <w:r w:rsidRPr="00A6532F">
        <w:t xml:space="preserve"> (the Code) for a Rebaudioside M (Reb M) </w:t>
      </w:r>
      <w:r w:rsidR="000A3900">
        <w:t>produced by</w:t>
      </w:r>
      <w:r w:rsidRPr="00A6532F">
        <w:t xml:space="preserve"> a novel production method. That is a multi</w:t>
      </w:r>
      <w:r w:rsidRPr="00A6532F">
        <w:rPr>
          <w:rFonts w:ascii="Cambria Math" w:hAnsi="Cambria Math" w:cs="Cambria Math"/>
        </w:rPr>
        <w:t>‐</w:t>
      </w:r>
      <w:r w:rsidRPr="00A6532F">
        <w:t xml:space="preserve">step enzymatic conversion process using enzymes sourced from genetically modified strains of </w:t>
      </w:r>
      <w:r w:rsidRPr="00A6532F">
        <w:rPr>
          <w:i/>
        </w:rPr>
        <w:t xml:space="preserve">Pichia pastoris. </w:t>
      </w:r>
    </w:p>
    <w:p w14:paraId="4A9D8357" w14:textId="77777777" w:rsidR="00A6532F" w:rsidRPr="00A6532F" w:rsidRDefault="00A6532F" w:rsidP="00A6532F"/>
    <w:p w14:paraId="17C48649" w14:textId="04E049D0" w:rsidR="00A6532F" w:rsidRPr="00A6532F" w:rsidRDefault="00A6532F" w:rsidP="00A6532F">
      <w:r w:rsidRPr="00A6532F">
        <w:rPr>
          <w:lang w:val="en-NZ"/>
        </w:rPr>
        <w:t xml:space="preserve">The Code permits the use of Reb M and other steviol glycosides as food additives in </w:t>
      </w:r>
      <w:r w:rsidRPr="00A6532F">
        <w:t>various food categories</w:t>
      </w:r>
      <w:r w:rsidRPr="00A6532F">
        <w:rPr>
          <w:lang w:val="en-NZ"/>
        </w:rPr>
        <w:t xml:space="preserve"> subject to </w:t>
      </w:r>
      <w:r w:rsidRPr="00A6532F">
        <w:t>prescribed limits</w:t>
      </w:r>
      <w:r w:rsidR="004D037D">
        <w:t xml:space="preserve"> and </w:t>
      </w:r>
      <w:r w:rsidRPr="00A6532F">
        <w:t xml:space="preserve">also imposes identity and purity specifications with which Reb M </w:t>
      </w:r>
      <w:r w:rsidRPr="00A6532F">
        <w:rPr>
          <w:lang w:val="en-NZ"/>
        </w:rPr>
        <w:t>and other steviol glycosides</w:t>
      </w:r>
      <w:r w:rsidRPr="00A6532F">
        <w:t xml:space="preserve"> must comply. These </w:t>
      </w:r>
      <w:r w:rsidR="00A512AF">
        <w:t xml:space="preserve">current </w:t>
      </w:r>
      <w:r w:rsidRPr="00A6532F">
        <w:t>specifications do not allow for Blue California’s production method.</w:t>
      </w:r>
    </w:p>
    <w:p w14:paraId="696064A6" w14:textId="77777777" w:rsidR="00A6532F" w:rsidRPr="00A6532F" w:rsidRDefault="00A6532F" w:rsidP="00A6532F"/>
    <w:p w14:paraId="3202351C" w14:textId="59DE8E56" w:rsidR="00A6532F" w:rsidRPr="00A6532F" w:rsidRDefault="00A6532F" w:rsidP="00A6532F">
      <w:r w:rsidRPr="00A6532F">
        <w:t xml:space="preserve">Blue California’s application seeks an amendment to Schedule 3 </w:t>
      </w:r>
      <w:r w:rsidR="000A3900">
        <w:t xml:space="preserve">- </w:t>
      </w:r>
      <w:r w:rsidR="00B20AA5">
        <w:t xml:space="preserve">Identity and Purity </w:t>
      </w:r>
      <w:r w:rsidRPr="00A6532F">
        <w:t>to include a reference to that production method. This in effect will allow the use of Blue California’s Reb M in accordance with the Code’s existing permissions and limits for Reb M.</w:t>
      </w:r>
    </w:p>
    <w:p w14:paraId="19BC2FDE" w14:textId="77777777" w:rsidR="00A6532F" w:rsidRPr="00A6532F" w:rsidRDefault="00A6532F" w:rsidP="00A6532F"/>
    <w:p w14:paraId="63851011" w14:textId="77777777" w:rsidR="00A6532F" w:rsidRPr="00A6532F" w:rsidRDefault="00A6532F" w:rsidP="00A6532F">
      <w:r w:rsidRPr="00A6532F">
        <w:t>FSANZ’s risk assessment - based on the best available scientific evidence – confirmed that neither the Blue California’s Reb M nor the enzymes used in the manufacture of that Reb M posed a public health and safety risk. The risk assessment also found that the use of the enzymes in the manufacture of the Reb M in the manner proposed by Blue California (i.e., as a processing aid) is technologically justified.</w:t>
      </w:r>
    </w:p>
    <w:p w14:paraId="02C653C4" w14:textId="77777777" w:rsidR="00A6532F" w:rsidRPr="00A6532F" w:rsidRDefault="00A6532F" w:rsidP="00A6532F"/>
    <w:p w14:paraId="0D8835C9" w14:textId="77777777" w:rsidR="00A6532F" w:rsidRPr="00A6532F" w:rsidRDefault="00A6532F" w:rsidP="00A6532F">
      <w:r w:rsidRPr="00A6532F">
        <w:t>FSANZ has therefore prepared a draft variation to amend Schedule 3 to include a reference to the production method for Blue California’s Reb M in the specifications for Reb M. The draft variation will also amend Schedule 18 to permit the use of the enzymes as processing aids in the manufacture of that Reb M, ensuring compliance with the Code.</w:t>
      </w:r>
    </w:p>
    <w:p w14:paraId="3D84209C" w14:textId="77777777" w:rsidR="00A6532F" w:rsidRPr="00A6532F" w:rsidRDefault="00A6532F" w:rsidP="00A6532F"/>
    <w:p w14:paraId="10E3E12F" w14:textId="77777777" w:rsidR="00A6532F" w:rsidRPr="00A6532F" w:rsidRDefault="00A6532F" w:rsidP="00A6532F">
      <w:r w:rsidRPr="00A6532F">
        <w:t>The express permission for the enzymes’ use as processing aid will also provide the required permission for the enzyme’s potential presence in the Reb M as a food produced using gene technology. The enzymes are a food produced using gene technology for Code purposes as they are derived from ‘an organism that has been modified using gene technology’.</w:t>
      </w:r>
    </w:p>
    <w:p w14:paraId="114279C1" w14:textId="77777777" w:rsidR="00A6532F" w:rsidRPr="00A6532F" w:rsidRDefault="00A6532F" w:rsidP="00A6532F"/>
    <w:p w14:paraId="3E45A500" w14:textId="11495CC8" w:rsidR="00A6532F" w:rsidRDefault="00A6532F" w:rsidP="00A6532F">
      <w:r w:rsidRPr="00A6532F">
        <w:t>FSANZ</w:t>
      </w:r>
      <w:r w:rsidR="000A3900">
        <w:t>’s</w:t>
      </w:r>
      <w:r w:rsidRPr="00A6532F">
        <w:t xml:space="preserve"> assessment is that the Blue California Reb M is not itself a food produced using gene technology. The enzymes’ use as processing aids in the manufacture of the Reb M does not of itself make the Reb M a genetically modified food for Code purposes. The Reb M itself is not derived from an organism that has been modified using gene technology.</w:t>
      </w:r>
    </w:p>
    <w:p w14:paraId="15D6A5D6" w14:textId="6E569236" w:rsidR="006916F6" w:rsidRDefault="006916F6">
      <w:pPr>
        <w:widowControl/>
      </w:pPr>
      <w:r>
        <w:br w:type="page"/>
      </w:r>
    </w:p>
    <w:p w14:paraId="4616B9FB" w14:textId="2CD52BCC" w:rsidR="002A5F8B" w:rsidRPr="00467382" w:rsidRDefault="00F33BB8" w:rsidP="000B6AF2">
      <w:pPr>
        <w:pStyle w:val="Heading1"/>
        <w:rPr>
          <w:sz w:val="28"/>
        </w:rPr>
      </w:pPr>
      <w:bookmarkStart w:id="10" w:name="_Toc300933417"/>
      <w:bookmarkStart w:id="11" w:name="_Toc519854701"/>
      <w:r w:rsidRPr="00467382">
        <w:rPr>
          <w:sz w:val="28"/>
        </w:rPr>
        <w:lastRenderedPageBreak/>
        <w:t>1</w:t>
      </w:r>
      <w:r w:rsidR="001542D8" w:rsidRPr="00467382">
        <w:rPr>
          <w:sz w:val="28"/>
        </w:rPr>
        <w:tab/>
      </w:r>
      <w:r w:rsidR="002A5F8B" w:rsidRPr="00467382">
        <w:rPr>
          <w:sz w:val="28"/>
        </w:rPr>
        <w:t>Introduction</w:t>
      </w:r>
      <w:bookmarkEnd w:id="9"/>
      <w:bookmarkEnd w:id="10"/>
      <w:bookmarkEnd w:id="11"/>
    </w:p>
    <w:p w14:paraId="70E9A786" w14:textId="3A6E42D9" w:rsidR="0053464E" w:rsidRPr="00546EDB" w:rsidRDefault="00F33BB8" w:rsidP="00A56E34">
      <w:pPr>
        <w:pStyle w:val="Heading2"/>
        <w:rPr>
          <w:sz w:val="22"/>
        </w:rPr>
      </w:pPr>
      <w:bookmarkStart w:id="12" w:name="_Toc300761890"/>
      <w:bookmarkStart w:id="13" w:name="_Toc519854702"/>
      <w:bookmarkStart w:id="14" w:name="_Toc300933419"/>
      <w:r w:rsidRPr="00546EDB">
        <w:rPr>
          <w:sz w:val="22"/>
        </w:rPr>
        <w:t>1</w:t>
      </w:r>
      <w:r w:rsidR="0053464E" w:rsidRPr="00546EDB">
        <w:rPr>
          <w:sz w:val="22"/>
        </w:rPr>
        <w:t>.1</w:t>
      </w:r>
      <w:r w:rsidR="0053464E" w:rsidRPr="00546EDB">
        <w:rPr>
          <w:sz w:val="22"/>
        </w:rPr>
        <w:tab/>
        <w:t xml:space="preserve">The </w:t>
      </w:r>
      <w:r w:rsidR="00F45FE4">
        <w:rPr>
          <w:sz w:val="22"/>
        </w:rPr>
        <w:t>a</w:t>
      </w:r>
      <w:r w:rsidR="0053464E" w:rsidRPr="00546EDB">
        <w:rPr>
          <w:sz w:val="22"/>
        </w:rPr>
        <w:t>pplicant</w:t>
      </w:r>
      <w:bookmarkEnd w:id="12"/>
      <w:bookmarkEnd w:id="13"/>
      <w:r w:rsidR="00256D65" w:rsidRPr="00546EDB">
        <w:rPr>
          <w:sz w:val="22"/>
        </w:rPr>
        <w:t xml:space="preserve"> </w:t>
      </w:r>
      <w:bookmarkEnd w:id="14"/>
    </w:p>
    <w:p w14:paraId="2F992F0A" w14:textId="28EE8DA4" w:rsidR="00C73955" w:rsidRDefault="00C73955" w:rsidP="00C73955">
      <w:pPr>
        <w:rPr>
          <w:b/>
          <w:bCs/>
        </w:rPr>
      </w:pPr>
      <w:bookmarkStart w:id="15" w:name="_Toc300761891"/>
      <w:bookmarkStart w:id="16" w:name="_Toc300933420"/>
      <w:r w:rsidRPr="00C73955">
        <w:t>Blue California is a science</w:t>
      </w:r>
      <w:r w:rsidRPr="00C73955">
        <w:rPr>
          <w:rFonts w:ascii="Cambria Math" w:hAnsi="Cambria Math" w:cs="Cambria Math"/>
        </w:rPr>
        <w:t>‐</w:t>
      </w:r>
      <w:r w:rsidRPr="00C73955">
        <w:t>based manufacturer of natural ingredients that are used in food products,</w:t>
      </w:r>
      <w:r>
        <w:t xml:space="preserve"> </w:t>
      </w:r>
      <w:r w:rsidRPr="00C73955">
        <w:t>beverages, flavours and fragrances, dietary supplements, personal care and cosmetics. They are</w:t>
      </w:r>
      <w:r>
        <w:t xml:space="preserve"> based in</w:t>
      </w:r>
      <w:r w:rsidRPr="00C73955">
        <w:t xml:space="preserve"> Rancho Santa Margarita,</w:t>
      </w:r>
      <w:r>
        <w:t xml:space="preserve"> California.</w:t>
      </w:r>
    </w:p>
    <w:p w14:paraId="1F463A4C" w14:textId="79145371" w:rsidR="0053464E" w:rsidRPr="00546EDB" w:rsidRDefault="00F33BB8" w:rsidP="00C73955">
      <w:pPr>
        <w:pStyle w:val="Heading2"/>
        <w:rPr>
          <w:sz w:val="22"/>
        </w:rPr>
      </w:pPr>
      <w:bookmarkStart w:id="17" w:name="_Toc519854703"/>
      <w:r w:rsidRPr="00546EDB">
        <w:rPr>
          <w:sz w:val="22"/>
        </w:rPr>
        <w:t>1</w:t>
      </w:r>
      <w:r w:rsidR="0053464E" w:rsidRPr="00546EDB">
        <w:rPr>
          <w:sz w:val="22"/>
        </w:rPr>
        <w:t>.2</w:t>
      </w:r>
      <w:r w:rsidR="0053464E" w:rsidRPr="00546EDB">
        <w:rPr>
          <w:sz w:val="22"/>
        </w:rPr>
        <w:tab/>
        <w:t xml:space="preserve">The </w:t>
      </w:r>
      <w:bookmarkEnd w:id="15"/>
      <w:bookmarkEnd w:id="16"/>
      <w:r w:rsidR="00F45FE4">
        <w:rPr>
          <w:sz w:val="22"/>
        </w:rPr>
        <w:t>a</w:t>
      </w:r>
      <w:r w:rsidR="00C44034">
        <w:rPr>
          <w:sz w:val="22"/>
        </w:rPr>
        <w:t>pplication</w:t>
      </w:r>
      <w:bookmarkEnd w:id="17"/>
    </w:p>
    <w:p w14:paraId="52627E87" w14:textId="66C97E1A" w:rsidR="000075DC" w:rsidRDefault="00385232" w:rsidP="00385232">
      <w:bookmarkStart w:id="18" w:name="_Toc300761892"/>
      <w:bookmarkStart w:id="19" w:name="_Toc300933421"/>
      <w:r w:rsidRPr="00385232">
        <w:t xml:space="preserve">Blue California’s </w:t>
      </w:r>
      <w:r w:rsidR="00C44034">
        <w:t>application</w:t>
      </w:r>
      <w:r w:rsidR="00F570AE">
        <w:t xml:space="preserve">, </w:t>
      </w:r>
      <w:r w:rsidR="00827A88">
        <w:t>accepted</w:t>
      </w:r>
      <w:r w:rsidR="00F570AE">
        <w:t xml:space="preserve"> </w:t>
      </w:r>
      <w:r w:rsidR="005F3DE3">
        <w:t xml:space="preserve">on </w:t>
      </w:r>
      <w:r w:rsidR="00827A88">
        <w:t>3</w:t>
      </w:r>
      <w:r w:rsidR="00F570AE">
        <w:t>1 January 2018,</w:t>
      </w:r>
      <w:r w:rsidRPr="00385232">
        <w:t xml:space="preserve"> seeks permission </w:t>
      </w:r>
      <w:r>
        <w:t xml:space="preserve">for </w:t>
      </w:r>
      <w:r w:rsidR="000075DC">
        <w:t xml:space="preserve">a </w:t>
      </w:r>
    </w:p>
    <w:p w14:paraId="21287F44" w14:textId="610C1475" w:rsidR="00385232" w:rsidRPr="00385232" w:rsidRDefault="00FF1D10" w:rsidP="00385232">
      <w:r>
        <w:t>non-</w:t>
      </w:r>
      <w:r w:rsidRPr="00385232">
        <w:t>traditional production method</w:t>
      </w:r>
      <w:r>
        <w:t xml:space="preserve"> for a specific form of an intense sweetener food additive, being rebaudioside M</w:t>
      </w:r>
      <w:r w:rsidR="00385232">
        <w:t xml:space="preserve"> </w:t>
      </w:r>
      <w:r>
        <w:t>(</w:t>
      </w:r>
      <w:r w:rsidR="00385232">
        <w:t>Reb M</w:t>
      </w:r>
      <w:r>
        <w:t>), which is a specific steviol glycoside.</w:t>
      </w:r>
      <w:r w:rsidR="00385232">
        <w:t xml:space="preserve"> </w:t>
      </w:r>
      <w:r>
        <w:t>Stevi</w:t>
      </w:r>
      <w:r w:rsidR="0045666E">
        <w:t>ol</w:t>
      </w:r>
      <w:r>
        <w:t xml:space="preserve"> glycosides are a group </w:t>
      </w:r>
      <w:r w:rsidR="0084621A">
        <w:t xml:space="preserve">of substances permitted as </w:t>
      </w:r>
      <w:r>
        <w:t>intense sweetener</w:t>
      </w:r>
      <w:r w:rsidR="0084621A">
        <w:t>s</w:t>
      </w:r>
      <w:r>
        <w:t xml:space="preserve"> </w:t>
      </w:r>
      <w:r w:rsidR="0084621A">
        <w:t>(</w:t>
      </w:r>
      <w:r>
        <w:t>food additive</w:t>
      </w:r>
      <w:r w:rsidR="0084621A">
        <w:t>s)</w:t>
      </w:r>
      <w:r>
        <w:t xml:space="preserve"> for addition to a variety of foods. </w:t>
      </w:r>
      <w:r w:rsidR="00385232" w:rsidRPr="00385232">
        <w:t xml:space="preserve">The traditional method of </w:t>
      </w:r>
      <w:r w:rsidR="005F3DE3">
        <w:t>production</w:t>
      </w:r>
      <w:r w:rsidR="00385232" w:rsidRPr="00385232">
        <w:t xml:space="preserve"> </w:t>
      </w:r>
      <w:r>
        <w:t>to produce steviol glycosides</w:t>
      </w:r>
      <w:r w:rsidR="00A5472E">
        <w:t>,</w:t>
      </w:r>
      <w:r w:rsidR="00392402">
        <w:t xml:space="preserve"> </w:t>
      </w:r>
      <w:r>
        <w:t xml:space="preserve">including </w:t>
      </w:r>
      <w:r w:rsidR="00D57317">
        <w:t>Reb M</w:t>
      </w:r>
      <w:r w:rsidR="00A5472E">
        <w:t>,</w:t>
      </w:r>
      <w:r>
        <w:t xml:space="preserve"> </w:t>
      </w:r>
      <w:r w:rsidR="00385232" w:rsidRPr="00385232">
        <w:t xml:space="preserve">uses hot water extraction of the </w:t>
      </w:r>
      <w:r w:rsidR="00280C06">
        <w:t xml:space="preserve">stevia </w:t>
      </w:r>
      <w:r w:rsidR="00280C06" w:rsidRPr="00280C06">
        <w:t>(</w:t>
      </w:r>
      <w:r w:rsidR="0081599D" w:rsidRPr="00B16254">
        <w:rPr>
          <w:i/>
        </w:rPr>
        <w:t>S</w:t>
      </w:r>
      <w:r w:rsidR="0081599D">
        <w:rPr>
          <w:i/>
        </w:rPr>
        <w:t>.</w:t>
      </w:r>
      <w:r w:rsidR="0081599D" w:rsidRPr="00B16254">
        <w:rPr>
          <w:i/>
        </w:rPr>
        <w:t xml:space="preserve"> </w:t>
      </w:r>
      <w:r w:rsidR="00385232" w:rsidRPr="00B16254">
        <w:rPr>
          <w:i/>
        </w:rPr>
        <w:t xml:space="preserve">rebaudiana </w:t>
      </w:r>
      <w:r w:rsidR="00385232" w:rsidRPr="00385232">
        <w:t>Bertoni</w:t>
      </w:r>
      <w:r w:rsidR="00280C06">
        <w:t>)</w:t>
      </w:r>
      <w:r w:rsidR="00385232" w:rsidRPr="00385232">
        <w:t xml:space="preserve"> leaf, followed by purification and </w:t>
      </w:r>
      <w:r w:rsidR="0081599D" w:rsidRPr="00385232">
        <w:t>recrystallisation</w:t>
      </w:r>
      <w:r w:rsidR="00385232" w:rsidRPr="00385232">
        <w:t xml:space="preserve"> using methanol or ethanol. Conversely, Blue California uses a novel multi</w:t>
      </w:r>
      <w:r w:rsidR="00385232" w:rsidRPr="00385232">
        <w:rPr>
          <w:rFonts w:ascii="Cambria Math" w:hAnsi="Cambria Math" w:cs="Cambria Math"/>
        </w:rPr>
        <w:t>‐</w:t>
      </w:r>
      <w:r w:rsidR="00385232" w:rsidRPr="00385232">
        <w:t xml:space="preserve">step </w:t>
      </w:r>
      <w:r w:rsidR="00603B4D">
        <w:t>enzymatic</w:t>
      </w:r>
      <w:r w:rsidR="00385232" w:rsidRPr="00385232">
        <w:t xml:space="preserve"> pathway process to manufacture Reb M using the enzymes uridine diphosphate UDP-glucosyltransferase and sucrose synthase. This process facilitates the transfer of glucose to purified stevia leaf extract via glycosidic bonds. The enzymes utilised are sourced from </w:t>
      </w:r>
      <w:r w:rsidR="00AD481A">
        <w:t xml:space="preserve">GM </w:t>
      </w:r>
      <w:r w:rsidR="00385232" w:rsidRPr="00385232">
        <w:t xml:space="preserve">strains of </w:t>
      </w:r>
      <w:r w:rsidR="0081599D" w:rsidRPr="00B16254">
        <w:rPr>
          <w:i/>
        </w:rPr>
        <w:t>P</w:t>
      </w:r>
      <w:r w:rsidR="0081599D">
        <w:rPr>
          <w:i/>
        </w:rPr>
        <w:t>.</w:t>
      </w:r>
      <w:r w:rsidR="0081599D" w:rsidRPr="00B16254">
        <w:rPr>
          <w:i/>
        </w:rPr>
        <w:t xml:space="preserve"> </w:t>
      </w:r>
      <w:r w:rsidR="00385232" w:rsidRPr="00B16254">
        <w:rPr>
          <w:i/>
        </w:rPr>
        <w:t>pastoris</w:t>
      </w:r>
      <w:r w:rsidR="00385232" w:rsidRPr="00385232">
        <w:t>.</w:t>
      </w:r>
    </w:p>
    <w:p w14:paraId="35EA833D" w14:textId="0F6CEDFE" w:rsidR="0053464E" w:rsidRPr="00546EDB" w:rsidRDefault="00F33BB8" w:rsidP="00385232">
      <w:pPr>
        <w:pStyle w:val="Heading2"/>
        <w:rPr>
          <w:sz w:val="22"/>
        </w:rPr>
      </w:pPr>
      <w:bookmarkStart w:id="20" w:name="_Toc519854704"/>
      <w:r w:rsidRPr="00546EDB">
        <w:rPr>
          <w:sz w:val="22"/>
        </w:rPr>
        <w:t>1</w:t>
      </w:r>
      <w:r w:rsidR="00A56E34" w:rsidRPr="00546EDB">
        <w:rPr>
          <w:sz w:val="22"/>
        </w:rPr>
        <w:t>.3</w:t>
      </w:r>
      <w:r w:rsidR="00A56E34" w:rsidRPr="00546EDB">
        <w:rPr>
          <w:sz w:val="22"/>
        </w:rPr>
        <w:tab/>
        <w:t>The c</w:t>
      </w:r>
      <w:r w:rsidR="0053464E" w:rsidRPr="00546EDB">
        <w:rPr>
          <w:sz w:val="22"/>
        </w:rPr>
        <w:t xml:space="preserve">urrent </w:t>
      </w:r>
      <w:r w:rsidR="00E72650" w:rsidRPr="00546EDB">
        <w:rPr>
          <w:sz w:val="22"/>
        </w:rPr>
        <w:t>s</w:t>
      </w:r>
      <w:r w:rsidR="0053464E" w:rsidRPr="00546EDB">
        <w:rPr>
          <w:sz w:val="22"/>
        </w:rPr>
        <w:t>tandard</w:t>
      </w:r>
      <w:bookmarkEnd w:id="18"/>
      <w:bookmarkEnd w:id="19"/>
      <w:r w:rsidR="00303ABE">
        <w:rPr>
          <w:sz w:val="22"/>
        </w:rPr>
        <w:t>s</w:t>
      </w:r>
      <w:bookmarkEnd w:id="20"/>
    </w:p>
    <w:p w14:paraId="6E37ED33" w14:textId="2E5602AD" w:rsidR="00987F08" w:rsidRPr="00987F08" w:rsidRDefault="00987F08" w:rsidP="00987F08">
      <w:r w:rsidRPr="00987F08">
        <w:t xml:space="preserve">Australian and New Zealand food laws require food for sale to comply with the following </w:t>
      </w:r>
      <w:r w:rsidR="006F5C67">
        <w:t xml:space="preserve">requirements of the </w:t>
      </w:r>
      <w:r w:rsidRPr="00920B68">
        <w:rPr>
          <w:i/>
        </w:rPr>
        <w:t>Australia New Zealand Food Standards Code</w:t>
      </w:r>
      <w:r w:rsidRPr="00987F08">
        <w:t xml:space="preserve"> (the Code).</w:t>
      </w:r>
    </w:p>
    <w:p w14:paraId="72939DA8" w14:textId="77777777" w:rsidR="00987F08" w:rsidRPr="00987F08" w:rsidRDefault="00987F08" w:rsidP="00987F08"/>
    <w:p w14:paraId="437F5507" w14:textId="799AE419" w:rsidR="00076C02" w:rsidRPr="00270B53" w:rsidRDefault="00D13630" w:rsidP="00987F08">
      <w:pPr>
        <w:rPr>
          <w:b/>
          <w:bCs/>
        </w:rPr>
      </w:pPr>
      <w:r>
        <w:t>Subsection</w:t>
      </w:r>
      <w:r w:rsidRPr="00987F08">
        <w:t xml:space="preserve"> </w:t>
      </w:r>
      <w:r w:rsidR="00987F08" w:rsidRPr="00987F08">
        <w:t>1.1.1—10(6</w:t>
      </w:r>
      <w:r w:rsidR="00987F08" w:rsidRPr="00987F08" w:rsidDel="00076C02">
        <w:t>)</w:t>
      </w:r>
      <w:r w:rsidR="00987F08" w:rsidRPr="00987F08">
        <w:t xml:space="preserve"> of the Code provides that</w:t>
      </w:r>
      <w:r>
        <w:t xml:space="preserve">, </w:t>
      </w:r>
      <w:r w:rsidRPr="00987F08">
        <w:t>unless expressly permitted by the Code</w:t>
      </w:r>
      <w:r>
        <w:t>,</w:t>
      </w:r>
      <w:r w:rsidR="00987F08" w:rsidRPr="00987F08">
        <w:t xml:space="preserve"> </w:t>
      </w:r>
      <w:r>
        <w:t xml:space="preserve">a </w:t>
      </w:r>
      <w:r w:rsidR="00987F08" w:rsidRPr="00987F08">
        <w:t>food for sale cannot contain, as an ingredient or component</w:t>
      </w:r>
      <w:r>
        <w:t>:</w:t>
      </w:r>
      <w:r w:rsidR="00987F08" w:rsidRPr="00987F08">
        <w:t xml:space="preserve"> a substance ‘used as a food additive’</w:t>
      </w:r>
      <w:r>
        <w:t>;</w:t>
      </w:r>
      <w:r w:rsidR="00987F08" w:rsidRPr="00987F08">
        <w:t xml:space="preserve"> </w:t>
      </w:r>
      <w:r w:rsidR="00076C02">
        <w:t xml:space="preserve">a </w:t>
      </w:r>
      <w:r w:rsidR="00076C02" w:rsidRPr="00076C02">
        <w:t>substance</w:t>
      </w:r>
      <w:r w:rsidR="00076C02">
        <w:t xml:space="preserve"> that was ‘used as a processing aid’</w:t>
      </w:r>
      <w:r>
        <w:t>;</w:t>
      </w:r>
      <w:r w:rsidR="00076C02">
        <w:t xml:space="preserve"> or a </w:t>
      </w:r>
      <w:r w:rsidR="00076C02" w:rsidRPr="00076C02">
        <w:t>food produced using gene technology</w:t>
      </w:r>
      <w:r w:rsidR="00076C02">
        <w:t>’</w:t>
      </w:r>
      <w:r w:rsidR="00987F08" w:rsidRPr="00987F08">
        <w:t>.</w:t>
      </w:r>
      <w:r w:rsidR="00076C02">
        <w:t xml:space="preserve"> </w:t>
      </w:r>
      <w:r w:rsidR="00A40236">
        <w:t xml:space="preserve">The Code </w:t>
      </w:r>
      <w:r w:rsidR="00A40236" w:rsidRPr="00A40236">
        <w:t xml:space="preserve">also imposes identity and purity specifications with which Reb M and other steviol glycosides must comply. </w:t>
      </w:r>
      <w:r w:rsidR="008B1A25">
        <w:t xml:space="preserve">Further detail is provided in Appendix1. </w:t>
      </w:r>
    </w:p>
    <w:p w14:paraId="550E86D5" w14:textId="77777777" w:rsidR="006F5C67" w:rsidRDefault="006F5C67" w:rsidP="00987F08"/>
    <w:p w14:paraId="6BC6F1F9" w14:textId="696F286E" w:rsidR="00987F08" w:rsidRDefault="00987F08" w:rsidP="00987F08">
      <w:r w:rsidRPr="006911D6">
        <w:t xml:space="preserve">The Code currently permits the use of </w:t>
      </w:r>
      <w:r w:rsidRPr="00BF07F5">
        <w:t>steviol glycosides</w:t>
      </w:r>
      <w:r w:rsidRPr="006911D6">
        <w:t xml:space="preserve"> as food additives </w:t>
      </w:r>
      <w:r w:rsidR="006911D6" w:rsidRPr="00BF07F5">
        <w:t xml:space="preserve">with the </w:t>
      </w:r>
      <w:r w:rsidRPr="006911D6">
        <w:t xml:space="preserve">INS </w:t>
      </w:r>
      <w:r w:rsidR="006911D6" w:rsidRPr="00BF07F5">
        <w:t>number 960.</w:t>
      </w:r>
      <w:r w:rsidRPr="006911D6">
        <w:t xml:space="preserve"> They are </w:t>
      </w:r>
      <w:r w:rsidR="006911D6" w:rsidRPr="00BF07F5">
        <w:t xml:space="preserve">permitted in a wide range of food categories </w:t>
      </w:r>
      <w:r w:rsidRPr="006911D6">
        <w:t xml:space="preserve">listed </w:t>
      </w:r>
      <w:r w:rsidR="006911D6" w:rsidRPr="00BF07F5">
        <w:t>with</w:t>
      </w:r>
      <w:r w:rsidRPr="006911D6">
        <w:t xml:space="preserve">in the table to section </w:t>
      </w:r>
      <w:r w:rsidR="006911D6" w:rsidRPr="00BF07F5">
        <w:t xml:space="preserve">S15—5 at </w:t>
      </w:r>
      <w:r w:rsidR="00DB5A6E">
        <w:t>maximum permitted levels (</w:t>
      </w:r>
      <w:r w:rsidR="006911D6" w:rsidRPr="00BF07F5">
        <w:t>MPLs</w:t>
      </w:r>
      <w:r w:rsidR="00DB5A6E">
        <w:t>)</w:t>
      </w:r>
      <w:r w:rsidR="006911D6" w:rsidRPr="00BF07F5">
        <w:t xml:space="preserve"> and at </w:t>
      </w:r>
      <w:r w:rsidR="003F2940">
        <w:t>Good Manufacturing Practice (</w:t>
      </w:r>
      <w:r w:rsidR="006911D6" w:rsidRPr="00BF07F5">
        <w:t>GMP</w:t>
      </w:r>
      <w:r w:rsidR="003F2940">
        <w:t>)</w:t>
      </w:r>
      <w:r w:rsidR="006911D6" w:rsidRPr="00BF07F5">
        <w:t xml:space="preserve"> for tabletop sweeteners only.</w:t>
      </w:r>
    </w:p>
    <w:p w14:paraId="4ACA79C3" w14:textId="46C077CE" w:rsidR="00A40236" w:rsidRDefault="00A40236" w:rsidP="00987F08"/>
    <w:p w14:paraId="4322D0B1" w14:textId="6032D906" w:rsidR="00385232" w:rsidRPr="00385232" w:rsidRDefault="00A40236" w:rsidP="00385232">
      <w:r>
        <w:t>However, the current specifications for identity and purity do not allow for Blue California’s production method.</w:t>
      </w:r>
      <w:r w:rsidR="005133CD">
        <w:t xml:space="preserve"> It should be noted that </w:t>
      </w:r>
      <w:r>
        <w:t xml:space="preserve">Blue California </w:t>
      </w:r>
      <w:r w:rsidR="00895014">
        <w:t>is</w:t>
      </w:r>
      <w:r>
        <w:t xml:space="preserve"> not requesting a change to the purity specification (≥95% steviol glycosides, in paragraph S3—35(4)(b)) or proposing an extension for the use of Reb M in additional food products. Nor do they propose to increase the permitted quantities of Reb M in permitted food products.</w:t>
      </w:r>
    </w:p>
    <w:p w14:paraId="2A9F7902" w14:textId="2D5FFD9C" w:rsidR="000632EA" w:rsidRPr="004443FD" w:rsidRDefault="000632EA" w:rsidP="004443FD">
      <w:pPr>
        <w:pStyle w:val="Heading3"/>
        <w:rPr>
          <w:i/>
        </w:rPr>
      </w:pPr>
      <w:bookmarkStart w:id="21" w:name="_Toc392138895"/>
      <w:bookmarkStart w:id="22" w:name="_Toc402946760"/>
      <w:bookmarkStart w:id="23" w:name="_Toc404936793"/>
      <w:bookmarkStart w:id="24" w:name="_Toc438728874"/>
      <w:bookmarkStart w:id="25" w:name="_Toc506454334"/>
      <w:bookmarkStart w:id="26" w:name="_Toc519854705"/>
      <w:r w:rsidRPr="004443FD">
        <w:rPr>
          <w:i/>
        </w:rPr>
        <w:t>1.3.1</w:t>
      </w:r>
      <w:r w:rsidRPr="004443FD">
        <w:rPr>
          <w:i/>
        </w:rPr>
        <w:tab/>
        <w:t>International Standards</w:t>
      </w:r>
      <w:bookmarkEnd w:id="21"/>
      <w:bookmarkEnd w:id="22"/>
      <w:bookmarkEnd w:id="23"/>
      <w:bookmarkEnd w:id="24"/>
      <w:bookmarkEnd w:id="25"/>
      <w:bookmarkEnd w:id="26"/>
    </w:p>
    <w:p w14:paraId="1C937B66" w14:textId="145924FB" w:rsidR="0091455B" w:rsidRDefault="000632EA" w:rsidP="000632EA">
      <w:r w:rsidRPr="000632EA">
        <w:t>Steviol glycosides are approved for use in a number of other jurisdictions, including the European Union,</w:t>
      </w:r>
      <w:r>
        <w:t xml:space="preserve"> </w:t>
      </w:r>
      <w:r w:rsidRPr="000632EA">
        <w:t xml:space="preserve">Canada, Asia, Central/South America, and Africa </w:t>
      </w:r>
      <w:r w:rsidRPr="00DE3E3F">
        <w:rPr>
          <w:color w:val="000000" w:themeColor="text1"/>
        </w:rPr>
        <w:t xml:space="preserve">(Global Stevia Institute, 2017). In </w:t>
      </w:r>
      <w:r w:rsidRPr="000632EA">
        <w:t>the European Union,</w:t>
      </w:r>
      <w:r>
        <w:t xml:space="preserve"> </w:t>
      </w:r>
      <w:r w:rsidRPr="000632EA">
        <w:t>commercially available steviol glycoside products must comply with the specifications for steviol</w:t>
      </w:r>
      <w:r>
        <w:t xml:space="preserve"> </w:t>
      </w:r>
      <w:r w:rsidR="00DA21A2">
        <w:t>glycosides (INS number</w:t>
      </w:r>
      <w:r w:rsidRPr="000632EA">
        <w:t xml:space="preserve"> 960) adopted by the European Commission in 2012 and recently updated in 201</w:t>
      </w:r>
      <w:r w:rsidRPr="003D71D4">
        <w:rPr>
          <w:color w:val="000000" w:themeColor="text1"/>
        </w:rPr>
        <w:t>6 (EU, 2012, 2016).</w:t>
      </w:r>
    </w:p>
    <w:p w14:paraId="59A22502" w14:textId="1F8ACE8F" w:rsidR="000632EA" w:rsidRPr="009F5484" w:rsidRDefault="000632EA" w:rsidP="009F5484">
      <w:pPr>
        <w:pStyle w:val="Heading4"/>
        <w:rPr>
          <w:b w:val="0"/>
        </w:rPr>
      </w:pPr>
      <w:r w:rsidRPr="009F5484">
        <w:rPr>
          <w:b w:val="0"/>
        </w:rPr>
        <w:t>1.3.1.1</w:t>
      </w:r>
      <w:r w:rsidRPr="009F5484">
        <w:rPr>
          <w:b w:val="0"/>
        </w:rPr>
        <w:tab/>
        <w:t>JECFA</w:t>
      </w:r>
    </w:p>
    <w:p w14:paraId="504CD2DF" w14:textId="43FAFDC1" w:rsidR="000632EA" w:rsidRDefault="000632EA" w:rsidP="000632EA">
      <w:pPr>
        <w:rPr>
          <w:lang w:eastAsia="en-AU" w:bidi="ar-SA"/>
        </w:rPr>
      </w:pPr>
      <w:r>
        <w:rPr>
          <w:lang w:eastAsia="en-AU" w:bidi="ar-SA"/>
        </w:rPr>
        <w:t>JECFA recently re</w:t>
      </w:r>
      <w:r>
        <w:rPr>
          <w:rFonts w:ascii="Cambria Math" w:hAnsi="Cambria Math" w:cs="Cambria Math"/>
          <w:lang w:eastAsia="en-AU" w:bidi="ar-SA"/>
        </w:rPr>
        <w:t>‐</w:t>
      </w:r>
      <w:r>
        <w:rPr>
          <w:lang w:eastAsia="en-AU" w:bidi="ar-SA"/>
        </w:rPr>
        <w:t xml:space="preserve">evaluated the safety, dietary intake, and specifications for steviol glycosides at its 82nd meeting in 2016. The safety of steviol glycosides as well as the </w:t>
      </w:r>
      <w:r>
        <w:rPr>
          <w:lang w:eastAsia="en-AU" w:bidi="ar-SA"/>
        </w:rPr>
        <w:lastRenderedPageBreak/>
        <w:t xml:space="preserve">acceptable daily intake (ADI) of 0 to 4 mg/kg body weight, expressed as steviol, were confirmed. Details of a new manufacturing process for rebaudioside A utilising a strain of </w:t>
      </w:r>
      <w:r w:rsidRPr="0056767E">
        <w:rPr>
          <w:i/>
          <w:lang w:eastAsia="en-AU" w:bidi="ar-SA"/>
        </w:rPr>
        <w:t>Yarrowia lipolytica</w:t>
      </w:r>
      <w:r>
        <w:rPr>
          <w:lang w:eastAsia="en-AU" w:bidi="ar-SA"/>
        </w:rPr>
        <w:t xml:space="preserve"> that was genetically modified to overexpress the steviol glycoside biosynthetic pathway were submitted to and reviewed by the Committee. As a result, the Committee issued a new specification monograph for “Rebaudioside A from Multiple Gene Donors Expressed in </w:t>
      </w:r>
      <w:r w:rsidRPr="0056767E">
        <w:rPr>
          <w:i/>
          <w:lang w:eastAsia="en-AU" w:bidi="ar-SA"/>
        </w:rPr>
        <w:t>Yarrowia lipolytica</w:t>
      </w:r>
      <w:r>
        <w:rPr>
          <w:lang w:eastAsia="en-AU" w:bidi="ar-SA"/>
        </w:rPr>
        <w:t xml:space="preserve">” (JECFA, 2016a). The Committee also reviewed data demonstrating the shared metabolism of all steviol glycosides and issued new ‘tentative’ specifications for “Steviol Glycosides from Stevia </w:t>
      </w:r>
      <w:r w:rsidRPr="0056767E">
        <w:rPr>
          <w:i/>
          <w:lang w:eastAsia="en-AU" w:bidi="ar-SA"/>
        </w:rPr>
        <w:t xml:space="preserve">rebaudiana </w:t>
      </w:r>
      <w:r w:rsidRPr="00A90517">
        <w:rPr>
          <w:lang w:eastAsia="en-AU" w:bidi="ar-SA"/>
        </w:rPr>
        <w:t>Bertoni</w:t>
      </w:r>
      <w:r>
        <w:rPr>
          <w:lang w:eastAsia="en-AU" w:bidi="ar-SA"/>
        </w:rPr>
        <w:t>” (JECFA, 2016b)</w:t>
      </w:r>
      <w:r w:rsidR="00476843">
        <w:rPr>
          <w:lang w:eastAsia="en-AU" w:bidi="ar-SA"/>
        </w:rPr>
        <w:t>. These new specifications</w:t>
      </w:r>
      <w:r>
        <w:rPr>
          <w:lang w:eastAsia="en-AU" w:bidi="ar-SA"/>
        </w:rPr>
        <w:t xml:space="preserve"> expanding the definition of steviol glycosides to “a mixture of compounds containing a steviol backbone conjugated to any number or combination of the principal sugar moieties in any of the orientations occurring in the leaves of Stevia </w:t>
      </w:r>
      <w:r w:rsidRPr="0056767E">
        <w:rPr>
          <w:i/>
          <w:lang w:eastAsia="en-AU" w:bidi="ar-SA"/>
        </w:rPr>
        <w:t xml:space="preserve">rebaudiana </w:t>
      </w:r>
      <w:r w:rsidRPr="00A90517">
        <w:rPr>
          <w:lang w:eastAsia="en-AU" w:bidi="ar-SA"/>
        </w:rPr>
        <w:t>Bertoni</w:t>
      </w:r>
      <w:r>
        <w:rPr>
          <w:lang w:eastAsia="en-AU" w:bidi="ar-SA"/>
        </w:rPr>
        <w:t xml:space="preserve"> including, glucose, rhamnose, xylose, fructose, and deoxyglucose”. The purity of steviol glycosides from S. </w:t>
      </w:r>
      <w:r w:rsidRPr="00945AC5">
        <w:rPr>
          <w:i/>
          <w:lang w:eastAsia="en-AU" w:bidi="ar-SA"/>
        </w:rPr>
        <w:t xml:space="preserve">rebaudiana </w:t>
      </w:r>
      <w:r w:rsidRPr="00A90517">
        <w:rPr>
          <w:lang w:eastAsia="en-AU" w:bidi="ar-SA"/>
        </w:rPr>
        <w:t xml:space="preserve">Bertoni </w:t>
      </w:r>
      <w:r>
        <w:rPr>
          <w:lang w:eastAsia="en-AU" w:bidi="ar-SA"/>
        </w:rPr>
        <w:t xml:space="preserve">must be no less than 95% total steviol glycosides on the dried basis. </w:t>
      </w:r>
    </w:p>
    <w:p w14:paraId="699E8E5C" w14:textId="53892B3E" w:rsidR="000632EA" w:rsidRPr="009F5484" w:rsidRDefault="000632EA" w:rsidP="009F5484">
      <w:pPr>
        <w:pStyle w:val="Heading4"/>
        <w:rPr>
          <w:b w:val="0"/>
        </w:rPr>
      </w:pPr>
      <w:r w:rsidRPr="009F5484">
        <w:rPr>
          <w:b w:val="0"/>
        </w:rPr>
        <w:t>1.3.1.2</w:t>
      </w:r>
      <w:r w:rsidRPr="009F5484">
        <w:rPr>
          <w:b w:val="0"/>
        </w:rPr>
        <w:tab/>
        <w:t>USA</w:t>
      </w:r>
    </w:p>
    <w:p w14:paraId="55250933" w14:textId="451D2F99" w:rsidR="000632EA" w:rsidRDefault="000632EA" w:rsidP="000632EA">
      <w:pPr>
        <w:rPr>
          <w:bCs/>
        </w:rPr>
      </w:pPr>
      <w:r>
        <w:rPr>
          <w:bCs/>
        </w:rPr>
        <w:t xml:space="preserve">A </w:t>
      </w:r>
      <w:r w:rsidRPr="000632EA">
        <w:rPr>
          <w:bCs/>
        </w:rPr>
        <w:t>GRAS notification</w:t>
      </w:r>
      <w:r>
        <w:rPr>
          <w:bCs/>
        </w:rPr>
        <w:t xml:space="preserve"> (</w:t>
      </w:r>
      <w:r w:rsidRPr="000632EA">
        <w:rPr>
          <w:bCs/>
        </w:rPr>
        <w:t>GRN No. 667</w:t>
      </w:r>
      <w:r>
        <w:rPr>
          <w:bCs/>
        </w:rPr>
        <w:t>)</w:t>
      </w:r>
      <w:r w:rsidRPr="000632EA">
        <w:rPr>
          <w:bCs/>
        </w:rPr>
        <w:t xml:space="preserve"> was submitted by Blue California for </w:t>
      </w:r>
      <w:r>
        <w:rPr>
          <w:bCs/>
        </w:rPr>
        <w:t>Reb</w:t>
      </w:r>
      <w:r w:rsidRPr="000632EA">
        <w:rPr>
          <w:bCs/>
        </w:rPr>
        <w:t xml:space="preserve"> M produced via</w:t>
      </w:r>
      <w:r>
        <w:rPr>
          <w:bCs/>
        </w:rPr>
        <w:t xml:space="preserve"> </w:t>
      </w:r>
      <w:r w:rsidRPr="000632EA">
        <w:rPr>
          <w:bCs/>
        </w:rPr>
        <w:t xml:space="preserve">enzymatic </w:t>
      </w:r>
      <w:r w:rsidR="00603B4D">
        <w:rPr>
          <w:bCs/>
        </w:rPr>
        <w:t>conversion</w:t>
      </w:r>
      <w:r w:rsidRPr="000632EA">
        <w:rPr>
          <w:bCs/>
        </w:rPr>
        <w:t xml:space="preserve"> of purified stevia leaf extract, which is the same product that is the subject of</w:t>
      </w:r>
      <w:r>
        <w:rPr>
          <w:bCs/>
        </w:rPr>
        <w:t xml:space="preserve"> </w:t>
      </w:r>
      <w:r w:rsidRPr="000632EA">
        <w:rPr>
          <w:bCs/>
        </w:rPr>
        <w:t xml:space="preserve">this </w:t>
      </w:r>
      <w:r w:rsidR="00C44034">
        <w:rPr>
          <w:bCs/>
        </w:rPr>
        <w:t>application</w:t>
      </w:r>
      <w:r w:rsidR="00DA21A2">
        <w:rPr>
          <w:bCs/>
        </w:rPr>
        <w:t xml:space="preserve">. </w:t>
      </w:r>
      <w:r w:rsidRPr="000632EA">
        <w:rPr>
          <w:bCs/>
        </w:rPr>
        <w:t>The U.S. FDA responded with no questions to</w:t>
      </w:r>
      <w:r>
        <w:rPr>
          <w:bCs/>
        </w:rPr>
        <w:t xml:space="preserve"> </w:t>
      </w:r>
      <w:r w:rsidRPr="000632EA">
        <w:rPr>
          <w:bCs/>
        </w:rPr>
        <w:t xml:space="preserve">the GRAS status of Blue California’s </w:t>
      </w:r>
      <w:r>
        <w:rPr>
          <w:bCs/>
        </w:rPr>
        <w:t>Reb</w:t>
      </w:r>
      <w:r w:rsidRPr="000632EA">
        <w:rPr>
          <w:bCs/>
        </w:rPr>
        <w:t xml:space="preserve"> M produced via </w:t>
      </w:r>
      <w:r w:rsidR="00603B4D">
        <w:rPr>
          <w:bCs/>
        </w:rPr>
        <w:t>conversion</w:t>
      </w:r>
      <w:r w:rsidRPr="000632EA">
        <w:rPr>
          <w:bCs/>
        </w:rPr>
        <w:t xml:space="preserve"> for use as a table top</w:t>
      </w:r>
      <w:r>
        <w:rPr>
          <w:bCs/>
        </w:rPr>
        <w:t xml:space="preserve"> </w:t>
      </w:r>
      <w:r w:rsidRPr="000632EA">
        <w:rPr>
          <w:bCs/>
        </w:rPr>
        <w:t>sweetener and as a general purpose non</w:t>
      </w:r>
      <w:r w:rsidRPr="000632EA">
        <w:rPr>
          <w:rFonts w:ascii="Cambria Math" w:hAnsi="Cambria Math" w:cs="Cambria Math"/>
          <w:bCs/>
        </w:rPr>
        <w:t>‐</w:t>
      </w:r>
      <w:r w:rsidR="00DA21A2">
        <w:rPr>
          <w:bCs/>
        </w:rPr>
        <w:t>nutritive sweetener in foods.</w:t>
      </w:r>
    </w:p>
    <w:p w14:paraId="1EE1F4CD" w14:textId="5D3426E5" w:rsidR="000632EA" w:rsidRPr="009F5484" w:rsidRDefault="000632EA" w:rsidP="009F5484">
      <w:pPr>
        <w:pStyle w:val="Heading4"/>
        <w:rPr>
          <w:b w:val="0"/>
        </w:rPr>
      </w:pPr>
      <w:r w:rsidRPr="009F5484">
        <w:rPr>
          <w:b w:val="0"/>
        </w:rPr>
        <w:t>1.3.1.3</w:t>
      </w:r>
      <w:r w:rsidRPr="009F5484">
        <w:rPr>
          <w:b w:val="0"/>
        </w:rPr>
        <w:tab/>
        <w:t>Canada</w:t>
      </w:r>
    </w:p>
    <w:p w14:paraId="027803EF" w14:textId="48D68869" w:rsidR="00703B0E" w:rsidRDefault="000632EA" w:rsidP="000632EA">
      <w:pPr>
        <w:rPr>
          <w:lang w:eastAsia="en-AU" w:bidi="ar-SA"/>
        </w:rPr>
      </w:pPr>
      <w:r>
        <w:rPr>
          <w:lang w:eastAsia="en-AU" w:bidi="ar-SA"/>
        </w:rPr>
        <w:t>Health Canada has no objections to the use of Blue California’s high</w:t>
      </w:r>
      <w:r>
        <w:rPr>
          <w:rFonts w:ascii="Cambria Math" w:hAnsi="Cambria Math" w:cs="Cambria Math"/>
          <w:lang w:eastAsia="en-AU" w:bidi="ar-SA"/>
        </w:rPr>
        <w:t>‐</w:t>
      </w:r>
      <w:r>
        <w:rPr>
          <w:lang w:eastAsia="en-AU" w:bidi="ar-SA"/>
        </w:rPr>
        <w:t xml:space="preserve">purity </w:t>
      </w:r>
      <w:r w:rsidR="00B16254">
        <w:rPr>
          <w:lang w:eastAsia="en-AU" w:bidi="ar-SA"/>
        </w:rPr>
        <w:t xml:space="preserve">Reb </w:t>
      </w:r>
      <w:r>
        <w:rPr>
          <w:lang w:eastAsia="en-AU" w:bidi="ar-SA"/>
        </w:rPr>
        <w:t>M</w:t>
      </w:r>
      <w:r w:rsidR="00B16254">
        <w:rPr>
          <w:lang w:eastAsia="en-AU" w:bidi="ar-SA"/>
        </w:rPr>
        <w:t xml:space="preserve"> </w:t>
      </w:r>
      <w:r>
        <w:rPr>
          <w:lang w:eastAsia="en-AU" w:bidi="ar-SA"/>
        </w:rPr>
        <w:t>manufactured using genetically modified yeast, provided that the product is used in accordance with the permitted uses of steviol glycosides as set out in Item S.1.2 of the List of Permitted Sweeteners, is free of yeast cells, and is of food</w:t>
      </w:r>
      <w:r>
        <w:rPr>
          <w:rFonts w:ascii="Cambria Math" w:hAnsi="Cambria Math" w:cs="Cambria Math"/>
          <w:lang w:eastAsia="en-AU" w:bidi="ar-SA"/>
        </w:rPr>
        <w:t>‐</w:t>
      </w:r>
      <w:r w:rsidR="000E6F6B">
        <w:rPr>
          <w:lang w:eastAsia="en-AU" w:bidi="ar-SA"/>
        </w:rPr>
        <w:t>grade quality</w:t>
      </w:r>
      <w:r>
        <w:rPr>
          <w:lang w:eastAsia="en-AU" w:bidi="ar-SA"/>
        </w:rPr>
        <w:t>.</w:t>
      </w:r>
    </w:p>
    <w:p w14:paraId="69EC5A4D" w14:textId="13F7A489" w:rsidR="00AF387F" w:rsidRPr="00467382" w:rsidRDefault="00F33BB8" w:rsidP="00D062E4">
      <w:pPr>
        <w:pStyle w:val="Heading2"/>
        <w:rPr>
          <w:sz w:val="22"/>
        </w:rPr>
      </w:pPr>
      <w:bookmarkStart w:id="27" w:name="_Toc286391007"/>
      <w:bookmarkStart w:id="28" w:name="_Toc300933423"/>
      <w:bookmarkStart w:id="29" w:name="_Toc519854706"/>
      <w:bookmarkStart w:id="30" w:name="_Toc175381432"/>
      <w:r w:rsidRPr="00467382">
        <w:rPr>
          <w:sz w:val="22"/>
        </w:rPr>
        <w:t>1</w:t>
      </w:r>
      <w:r w:rsidR="00606C88" w:rsidRPr="00467382">
        <w:rPr>
          <w:sz w:val="22"/>
        </w:rPr>
        <w:t>.4</w:t>
      </w:r>
      <w:r w:rsidR="001542D8" w:rsidRPr="00467382">
        <w:rPr>
          <w:sz w:val="22"/>
        </w:rPr>
        <w:tab/>
      </w:r>
      <w:r w:rsidR="00741EFE" w:rsidRPr="00467382">
        <w:rPr>
          <w:sz w:val="22"/>
        </w:rPr>
        <w:t xml:space="preserve">Reasons for accepting </w:t>
      </w:r>
      <w:bookmarkEnd w:id="27"/>
      <w:bookmarkEnd w:id="28"/>
      <w:r w:rsidR="00F45FE4">
        <w:rPr>
          <w:sz w:val="22"/>
        </w:rPr>
        <w:t>a</w:t>
      </w:r>
      <w:r w:rsidR="00C44034">
        <w:rPr>
          <w:sz w:val="22"/>
        </w:rPr>
        <w:t>pplication</w:t>
      </w:r>
      <w:bookmarkEnd w:id="29"/>
    </w:p>
    <w:p w14:paraId="1AFAA95A" w14:textId="4D872BA7" w:rsidR="00A36864" w:rsidRDefault="00A36864" w:rsidP="00A36864">
      <w:pPr>
        <w:pStyle w:val="FSBullet1"/>
        <w:numPr>
          <w:ilvl w:val="0"/>
          <w:numId w:val="0"/>
        </w:numPr>
        <w:ind w:left="567" w:hanging="567"/>
      </w:pPr>
      <w:bookmarkStart w:id="31" w:name="_Toc286391008"/>
      <w:bookmarkStart w:id="32" w:name="_Toc11735630"/>
      <w:bookmarkStart w:id="33" w:name="_Toc29883114"/>
      <w:bookmarkStart w:id="34" w:name="_Toc41906801"/>
      <w:bookmarkStart w:id="35" w:name="_Toc41907548"/>
      <w:bookmarkStart w:id="36" w:name="_Toc120358578"/>
      <w:bookmarkStart w:id="37" w:name="_Toc175381435"/>
      <w:bookmarkEnd w:id="4"/>
      <w:bookmarkEnd w:id="5"/>
      <w:bookmarkEnd w:id="6"/>
      <w:bookmarkEnd w:id="7"/>
      <w:bookmarkEnd w:id="8"/>
      <w:bookmarkEnd w:id="30"/>
      <w:r w:rsidRPr="00D75584">
        <w:t xml:space="preserve">The </w:t>
      </w:r>
      <w:r w:rsidR="00C44034">
        <w:t>application</w:t>
      </w:r>
      <w:r w:rsidRPr="00D75584">
        <w:t xml:space="preserve"> was accepted for assessment because</w:t>
      </w:r>
      <w:r>
        <w:t>:</w:t>
      </w:r>
      <w:r w:rsidRPr="00D75584">
        <w:t xml:space="preserve"> </w:t>
      </w:r>
    </w:p>
    <w:p w14:paraId="55A2887D" w14:textId="77777777" w:rsidR="00E37DD3" w:rsidRPr="00E37DD3" w:rsidRDefault="00E37DD3" w:rsidP="00E37DD3">
      <w:pPr>
        <w:rPr>
          <w:lang w:bidi="ar-SA"/>
        </w:rPr>
      </w:pPr>
    </w:p>
    <w:p w14:paraId="2BA68685" w14:textId="02F88AF6" w:rsidR="00A36864" w:rsidRPr="000C105B" w:rsidRDefault="00A36864" w:rsidP="00A36864">
      <w:pPr>
        <w:pStyle w:val="FSBullet1"/>
        <w:tabs>
          <w:tab w:val="left" w:pos="630"/>
        </w:tabs>
        <w:ind w:left="630" w:hanging="630"/>
      </w:pPr>
      <w:r w:rsidRPr="00D75584">
        <w:t>it complied with the procedural requirements under subsection 22(2)</w:t>
      </w:r>
      <w:r w:rsidR="000734F2">
        <w:t xml:space="preserve"> of the FSANZ Act</w:t>
      </w:r>
      <w:r>
        <w:t>; and</w:t>
      </w:r>
      <w:r w:rsidRPr="000C105B">
        <w:t xml:space="preserve"> </w:t>
      </w:r>
    </w:p>
    <w:p w14:paraId="2E8364EC" w14:textId="77777777" w:rsidR="00A36864" w:rsidRPr="000C105B" w:rsidRDefault="00A36864" w:rsidP="00A36864">
      <w:pPr>
        <w:pStyle w:val="FSBullet1"/>
        <w:numPr>
          <w:ilvl w:val="0"/>
          <w:numId w:val="0"/>
        </w:numPr>
        <w:ind w:left="567"/>
      </w:pPr>
    </w:p>
    <w:p w14:paraId="01C38BF4" w14:textId="77777777" w:rsidR="00A36864" w:rsidRPr="00BA7D93" w:rsidRDefault="00A36864" w:rsidP="00A36864">
      <w:pPr>
        <w:pStyle w:val="FSBullet1"/>
      </w:pPr>
      <w:r w:rsidRPr="00BA7D93">
        <w:t>it related to a matter that warranted the variation of a food regulatory measure</w:t>
      </w:r>
      <w:r>
        <w:t>.</w:t>
      </w:r>
    </w:p>
    <w:p w14:paraId="1CB93DB6" w14:textId="77777777" w:rsidR="00DE79D9" w:rsidRPr="00A36864" w:rsidRDefault="00D3171B" w:rsidP="00DE79D9">
      <w:pPr>
        <w:pStyle w:val="Heading2"/>
        <w:rPr>
          <w:sz w:val="22"/>
        </w:rPr>
      </w:pPr>
      <w:bookmarkStart w:id="38" w:name="_Toc519854707"/>
      <w:r w:rsidRPr="00A36864">
        <w:rPr>
          <w:sz w:val="22"/>
        </w:rPr>
        <w:t>1</w:t>
      </w:r>
      <w:r w:rsidR="00606C88" w:rsidRPr="00A36864">
        <w:rPr>
          <w:sz w:val="22"/>
        </w:rPr>
        <w:t>.5</w:t>
      </w:r>
      <w:r w:rsidR="00DE79D9" w:rsidRPr="00A36864">
        <w:rPr>
          <w:sz w:val="22"/>
        </w:rPr>
        <w:tab/>
        <w:t>Procedure for assessment</w:t>
      </w:r>
      <w:bookmarkEnd w:id="38"/>
    </w:p>
    <w:p w14:paraId="098135B4" w14:textId="01DDFB41" w:rsidR="00DE79D9" w:rsidRDefault="00DE79D9" w:rsidP="00DE79D9">
      <w:r w:rsidRPr="00932F14">
        <w:t xml:space="preserve">The </w:t>
      </w:r>
      <w:r w:rsidR="00C44034">
        <w:t>application</w:t>
      </w:r>
      <w:r w:rsidRPr="00A36864">
        <w:t xml:space="preserve"> is being assessed under the General</w:t>
      </w:r>
      <w:r w:rsidR="00A36864" w:rsidRPr="00A36864">
        <w:t xml:space="preserve"> </w:t>
      </w:r>
      <w:r w:rsidRPr="00A36864">
        <w:t>Procedure.</w:t>
      </w:r>
    </w:p>
    <w:p w14:paraId="3CF5F1EA" w14:textId="172FB7B2" w:rsidR="00270B53" w:rsidRDefault="00270B53">
      <w:pPr>
        <w:widowControl/>
      </w:pPr>
      <w:r>
        <w:br w:type="page"/>
      </w:r>
    </w:p>
    <w:p w14:paraId="424E6856" w14:textId="4560B09A" w:rsidR="00AF387F" w:rsidRPr="00467382" w:rsidRDefault="00D3171B" w:rsidP="00180C41">
      <w:pPr>
        <w:pStyle w:val="Heading1"/>
        <w:rPr>
          <w:sz w:val="28"/>
        </w:rPr>
      </w:pPr>
      <w:bookmarkStart w:id="39" w:name="_Toc300933424"/>
      <w:bookmarkStart w:id="40" w:name="_Toc519854708"/>
      <w:r w:rsidRPr="00467382">
        <w:rPr>
          <w:sz w:val="28"/>
        </w:rPr>
        <w:lastRenderedPageBreak/>
        <w:t>2</w:t>
      </w:r>
      <w:r w:rsidR="001542D8" w:rsidRPr="00467382">
        <w:rPr>
          <w:sz w:val="28"/>
        </w:rPr>
        <w:tab/>
      </w:r>
      <w:r w:rsidR="00350DBD" w:rsidRPr="00467382">
        <w:rPr>
          <w:sz w:val="28"/>
        </w:rPr>
        <w:t>S</w:t>
      </w:r>
      <w:r w:rsidR="00FB1533" w:rsidRPr="00467382">
        <w:rPr>
          <w:sz w:val="28"/>
        </w:rPr>
        <w:t>ummary of the a</w:t>
      </w:r>
      <w:r w:rsidR="00FD2FBE" w:rsidRPr="00467382">
        <w:rPr>
          <w:sz w:val="28"/>
        </w:rPr>
        <w:t>ssessment</w:t>
      </w:r>
      <w:bookmarkEnd w:id="31"/>
      <w:bookmarkEnd w:id="39"/>
      <w:bookmarkEnd w:id="40"/>
    </w:p>
    <w:p w14:paraId="2D3B7228" w14:textId="4AA7A134" w:rsidR="004F69F6" w:rsidRPr="00546EDB" w:rsidRDefault="00D3171B" w:rsidP="004646F8">
      <w:pPr>
        <w:pStyle w:val="Heading2"/>
        <w:rPr>
          <w:sz w:val="22"/>
        </w:rPr>
      </w:pPr>
      <w:bookmarkStart w:id="41" w:name="_Toc286391009"/>
      <w:bookmarkStart w:id="42" w:name="_Toc300933425"/>
      <w:bookmarkStart w:id="43" w:name="_Toc519854709"/>
      <w:bookmarkStart w:id="44" w:name="_Toc120358583"/>
      <w:bookmarkStart w:id="45" w:name="_Toc175381440"/>
      <w:r w:rsidRPr="00546EDB">
        <w:rPr>
          <w:sz w:val="22"/>
        </w:rPr>
        <w:t>2</w:t>
      </w:r>
      <w:r w:rsidR="00271F00" w:rsidRPr="00546EDB">
        <w:rPr>
          <w:sz w:val="22"/>
        </w:rPr>
        <w:t>.</w:t>
      </w:r>
      <w:r w:rsidR="00675D82" w:rsidRPr="00546EDB">
        <w:rPr>
          <w:sz w:val="22"/>
        </w:rPr>
        <w:t>1</w:t>
      </w:r>
      <w:r w:rsidR="00271F00" w:rsidRPr="00546EDB">
        <w:rPr>
          <w:sz w:val="22"/>
        </w:rPr>
        <w:tab/>
      </w:r>
      <w:r w:rsidR="004F69F6" w:rsidRPr="00546EDB">
        <w:rPr>
          <w:sz w:val="22"/>
        </w:rPr>
        <w:t xml:space="preserve">Risk </w:t>
      </w:r>
      <w:r w:rsidR="00741EFE" w:rsidRPr="00546EDB">
        <w:rPr>
          <w:sz w:val="22"/>
        </w:rPr>
        <w:t>a</w:t>
      </w:r>
      <w:r w:rsidR="004F69F6" w:rsidRPr="00546EDB">
        <w:rPr>
          <w:sz w:val="22"/>
        </w:rPr>
        <w:t>ssessment</w:t>
      </w:r>
      <w:bookmarkEnd w:id="41"/>
      <w:bookmarkEnd w:id="42"/>
      <w:bookmarkEnd w:id="43"/>
      <w:r w:rsidR="004F69F6" w:rsidRPr="00546EDB">
        <w:rPr>
          <w:sz w:val="22"/>
        </w:rPr>
        <w:t xml:space="preserve"> </w:t>
      </w:r>
      <w:bookmarkEnd w:id="44"/>
      <w:bookmarkEnd w:id="45"/>
    </w:p>
    <w:p w14:paraId="528A1D05" w14:textId="3EBBF534" w:rsidR="00F9478A" w:rsidRDefault="00F9478A" w:rsidP="00F9478A">
      <w:bookmarkStart w:id="46" w:name="_Toc175381442"/>
      <w:bookmarkStart w:id="47" w:name="_Toc286391010"/>
      <w:bookmarkStart w:id="48" w:name="_Toc300933426"/>
      <w:r w:rsidRPr="00F9478A">
        <w:t xml:space="preserve">FSANZ has conducted an assessment of the public health and safety risks associated with the </w:t>
      </w:r>
      <w:r>
        <w:t>B</w:t>
      </w:r>
      <w:r w:rsidR="00E26F88">
        <w:t>lu</w:t>
      </w:r>
      <w:r>
        <w:t>e California Reb M as a food additive</w:t>
      </w:r>
      <w:r w:rsidRPr="00F9478A">
        <w:t xml:space="preserve"> and concluded:</w:t>
      </w:r>
    </w:p>
    <w:p w14:paraId="4BBA9159" w14:textId="77777777" w:rsidR="00003BAB" w:rsidRDefault="00003BAB" w:rsidP="00F9478A"/>
    <w:p w14:paraId="1293509A" w14:textId="77777777" w:rsidR="00F9478A" w:rsidRDefault="00F9478A" w:rsidP="00CE2A04">
      <w:pPr>
        <w:pStyle w:val="FSBullet1"/>
      </w:pPr>
      <w:r w:rsidRPr="00F9478A">
        <w:t>Recent assessments by FSANZ, Health Canada and JECFA have confirmed that all steviol glycosides undergo the same metabolic pathway to steviol, which is then glucuronid</w:t>
      </w:r>
      <w:r>
        <w:t>ated and excreted in the urine.</w:t>
      </w:r>
    </w:p>
    <w:p w14:paraId="49EFD915" w14:textId="3ED12863" w:rsidR="00F9478A" w:rsidRDefault="00F9478A" w:rsidP="00CE2A04">
      <w:pPr>
        <w:pStyle w:val="FSBullet1"/>
      </w:pPr>
      <w:r w:rsidRPr="00F9478A">
        <w:t xml:space="preserve">A </w:t>
      </w:r>
      <w:r w:rsidR="007848B4">
        <w:t>group</w:t>
      </w:r>
      <w:r w:rsidRPr="00F9478A">
        <w:t xml:space="preserve"> </w:t>
      </w:r>
      <w:r w:rsidR="000734F2">
        <w:t>Acceptable Daily Intake (</w:t>
      </w:r>
      <w:r w:rsidRPr="00F9478A">
        <w:t>ADI</w:t>
      </w:r>
      <w:r w:rsidR="000734F2">
        <w:t>)</w:t>
      </w:r>
      <w:r w:rsidRPr="00F9478A">
        <w:t xml:space="preserve">, expressed as steviol, is therefore appropriate to </w:t>
      </w:r>
      <w:r w:rsidR="007848B4">
        <w:t xml:space="preserve">cover dietary exposure </w:t>
      </w:r>
      <w:r w:rsidRPr="00F9478A">
        <w:t>all steviol glycosides. A small number of genotoxicity studies, studies in laboratory rodents and studies in human volunteers of steviol glycosides have been published since the last assessment by FSANZ</w:t>
      </w:r>
      <w:r w:rsidR="00C663F4">
        <w:t xml:space="preserve"> (Application A1132, assessment completed in February 2017)</w:t>
      </w:r>
      <w:r w:rsidRPr="00F9478A">
        <w:t>, but there is no new information that gives reason to change the existing A</w:t>
      </w:r>
      <w:r>
        <w:t xml:space="preserve">DI of 0-4 mg/kg </w:t>
      </w:r>
      <w:r w:rsidR="00A90517">
        <w:t>bodyweight (</w:t>
      </w:r>
      <w:r>
        <w:t>bw</w:t>
      </w:r>
      <w:r w:rsidR="00A90517">
        <w:t>)</w:t>
      </w:r>
      <w:r>
        <w:t>/day steviol.</w:t>
      </w:r>
    </w:p>
    <w:p w14:paraId="2A15C740" w14:textId="1A1C42AE" w:rsidR="00F9478A" w:rsidRDefault="00F9478A" w:rsidP="00CE2A04">
      <w:pPr>
        <w:pStyle w:val="FSBullet1"/>
      </w:pPr>
      <w:r w:rsidRPr="00F9478A">
        <w:t xml:space="preserve">The </w:t>
      </w:r>
      <w:r>
        <w:t xml:space="preserve">Blue California </w:t>
      </w:r>
      <w:r w:rsidRPr="00F9478A">
        <w:t xml:space="preserve">Reb M that is the subject of this </w:t>
      </w:r>
      <w:r w:rsidR="00C44034">
        <w:t>application</w:t>
      </w:r>
      <w:r w:rsidRPr="00F9478A">
        <w:t xml:space="preserve"> is chemically the same as Reb M extracted directly from </w:t>
      </w:r>
      <w:r w:rsidRPr="00B16254">
        <w:rPr>
          <w:i/>
        </w:rPr>
        <w:t>S</w:t>
      </w:r>
      <w:r w:rsidR="00C96001">
        <w:rPr>
          <w:i/>
        </w:rPr>
        <w:t>.</w:t>
      </w:r>
      <w:r w:rsidRPr="00B16254">
        <w:rPr>
          <w:i/>
        </w:rPr>
        <w:t xml:space="preserve"> rebaudiana </w:t>
      </w:r>
      <w:r w:rsidRPr="00F9478A">
        <w:t>Bertoni and would therefore fol</w:t>
      </w:r>
      <w:r>
        <w:t>low the same metabolic pathway.</w:t>
      </w:r>
    </w:p>
    <w:p w14:paraId="500CD064" w14:textId="7863CBD9" w:rsidR="00E26F88" w:rsidRDefault="00F9478A" w:rsidP="00CE2A04">
      <w:pPr>
        <w:pStyle w:val="FSBullet1"/>
      </w:pPr>
      <w:r w:rsidRPr="00F9478A">
        <w:t>Th</w:t>
      </w:r>
      <w:r>
        <w:t>e</w:t>
      </w:r>
      <w:r w:rsidRPr="00F9478A">
        <w:t xml:space="preserve"> Blue California Reb M complies with purity specifications of JECFA (</w:t>
      </w:r>
      <w:r w:rsidR="000E6F6B">
        <w:t xml:space="preserve">JECFA </w:t>
      </w:r>
      <w:r w:rsidRPr="00F9478A">
        <w:t>2016b)</w:t>
      </w:r>
      <w:r w:rsidR="00E26F88">
        <w:t>.</w:t>
      </w:r>
    </w:p>
    <w:p w14:paraId="0140D559" w14:textId="77777777" w:rsidR="00E26F88" w:rsidRDefault="00F9478A" w:rsidP="00CE2A04">
      <w:pPr>
        <w:pStyle w:val="FSBullet1"/>
      </w:pPr>
      <w:r w:rsidRPr="00F9478A">
        <w:t>No major allergens are used to culture the yeast or at any other stage of the production process.</w:t>
      </w:r>
    </w:p>
    <w:p w14:paraId="1BE5053D" w14:textId="4936C27C" w:rsidR="00E26F88" w:rsidRPr="00E26F88" w:rsidRDefault="00F9478A" w:rsidP="00CE2A04">
      <w:pPr>
        <w:pStyle w:val="FSBullet1"/>
      </w:pPr>
      <w:r w:rsidRPr="00F9478A">
        <w:t xml:space="preserve">The source organism, </w:t>
      </w:r>
      <w:r w:rsidR="0081599D" w:rsidRPr="00B16254">
        <w:rPr>
          <w:i/>
        </w:rPr>
        <w:t>P</w:t>
      </w:r>
      <w:r w:rsidR="0081599D">
        <w:rPr>
          <w:i/>
        </w:rPr>
        <w:t>.</w:t>
      </w:r>
      <w:r w:rsidR="0081599D" w:rsidRPr="00B16254">
        <w:rPr>
          <w:i/>
        </w:rPr>
        <w:t xml:space="preserve"> </w:t>
      </w:r>
      <w:r w:rsidRPr="00B16254">
        <w:rPr>
          <w:i/>
        </w:rPr>
        <w:t>pastoris</w:t>
      </w:r>
      <w:r w:rsidRPr="00F9478A">
        <w:t xml:space="preserve">, has a long history of industrial use and is commonly used for recombinant gene expression. It is not toxigenic. </w:t>
      </w:r>
    </w:p>
    <w:p w14:paraId="3B3DB678" w14:textId="5BC5DCFE" w:rsidR="00F9478A" w:rsidRPr="00107656" w:rsidRDefault="00F9478A" w:rsidP="00CE2A04">
      <w:pPr>
        <w:pStyle w:val="FSBullet1"/>
      </w:pPr>
      <w:r w:rsidRPr="00F9478A">
        <w:t>Sufficient information has been provided concerning potential homology between the novel fusion enzymes and known allergens</w:t>
      </w:r>
      <w:r w:rsidR="00687F5B">
        <w:t xml:space="preserve"> and toxins</w:t>
      </w:r>
      <w:r w:rsidRPr="00F9478A">
        <w:t xml:space="preserve">. There is no evidence of homology </w:t>
      </w:r>
      <w:r w:rsidRPr="00107656">
        <w:t xml:space="preserve">sufficient to give rise to concern. </w:t>
      </w:r>
    </w:p>
    <w:p w14:paraId="4BFC0355" w14:textId="51B2D2BE" w:rsidR="00107656" w:rsidRPr="00107656" w:rsidRDefault="00107656" w:rsidP="00107656">
      <w:pPr>
        <w:rPr>
          <w:lang w:val="en-AU"/>
        </w:rPr>
      </w:pPr>
    </w:p>
    <w:p w14:paraId="56FF9533" w14:textId="4020E4B1" w:rsidR="00107656" w:rsidRDefault="0056767E" w:rsidP="00107656">
      <w:r>
        <w:t>T</w:t>
      </w:r>
      <w:r w:rsidR="00F9478A" w:rsidRPr="00107656">
        <w:t xml:space="preserve">he existing ADI of 0-4 mg/kg bw/day as steviol is appropriate for the Reb M </w:t>
      </w:r>
      <w:r w:rsidR="00F9478A" w:rsidRPr="000529FF">
        <w:t xml:space="preserve">produced using enzymes from genetically modified </w:t>
      </w:r>
      <w:r w:rsidR="0081599D" w:rsidRPr="00B16254">
        <w:rPr>
          <w:i/>
        </w:rPr>
        <w:t>P</w:t>
      </w:r>
      <w:r w:rsidR="0081599D">
        <w:rPr>
          <w:i/>
        </w:rPr>
        <w:t>.</w:t>
      </w:r>
      <w:r w:rsidR="0081599D" w:rsidRPr="00B16254">
        <w:rPr>
          <w:i/>
        </w:rPr>
        <w:t xml:space="preserve"> </w:t>
      </w:r>
      <w:r w:rsidR="00F9478A" w:rsidRPr="00B16254">
        <w:rPr>
          <w:i/>
        </w:rPr>
        <w:t>pastoris</w:t>
      </w:r>
      <w:r w:rsidR="00F9478A" w:rsidRPr="000529FF">
        <w:t xml:space="preserve"> as described in this </w:t>
      </w:r>
      <w:r w:rsidR="00C44034">
        <w:t>application</w:t>
      </w:r>
      <w:r w:rsidR="00107656" w:rsidRPr="000529FF">
        <w:t xml:space="preserve">. </w:t>
      </w:r>
      <w:r w:rsidR="00DF2B23" w:rsidRPr="000529FF">
        <w:t>The Blue California Reb M meets the purity specifications listed in S3—35(4).</w:t>
      </w:r>
    </w:p>
    <w:p w14:paraId="2DC6FA3F" w14:textId="0AC7159B" w:rsidR="000529FF" w:rsidRDefault="000529FF" w:rsidP="00107656"/>
    <w:p w14:paraId="72A1C5EC" w14:textId="7837AACD" w:rsidR="0056767E" w:rsidRDefault="00107656" w:rsidP="0056767E">
      <w:r w:rsidRPr="00107656">
        <w:rPr>
          <w:lang w:val="en-AU"/>
        </w:rPr>
        <w:t xml:space="preserve">The </w:t>
      </w:r>
      <w:r w:rsidR="00A72BE1">
        <w:rPr>
          <w:lang w:val="en-AU"/>
        </w:rPr>
        <w:t>a</w:t>
      </w:r>
      <w:r w:rsidR="00A72BE1" w:rsidRPr="00107656">
        <w:rPr>
          <w:lang w:val="en-AU"/>
        </w:rPr>
        <w:t xml:space="preserve">pplicant </w:t>
      </w:r>
      <w:r w:rsidRPr="00107656">
        <w:rPr>
          <w:lang w:val="en-AU"/>
        </w:rPr>
        <w:t>provided data showing that two yeast production strains have been generated that express three polypeptides, each one being a fusion protein containing a glycosyltransferase and sucrose synthase. Molecular characterisation of the production strains have identified the site of integration for the introduced DNA, confirmed the sequence is as expected and has not undergone any rearrangement, and the introduced DNA is stably inherited. The production strain</w:t>
      </w:r>
      <w:r w:rsidR="00A72BE1">
        <w:rPr>
          <w:lang w:val="en-AU"/>
        </w:rPr>
        <w:t>s</w:t>
      </w:r>
      <w:r w:rsidRPr="00107656">
        <w:rPr>
          <w:lang w:val="en-AU"/>
        </w:rPr>
        <w:t xml:space="preserve"> </w:t>
      </w:r>
      <w:r w:rsidR="00A72BE1" w:rsidRPr="00107656">
        <w:rPr>
          <w:lang w:val="en-AU"/>
        </w:rPr>
        <w:t>ha</w:t>
      </w:r>
      <w:r w:rsidR="00A72BE1">
        <w:rPr>
          <w:lang w:val="en-AU"/>
        </w:rPr>
        <w:t>ve</w:t>
      </w:r>
      <w:r w:rsidR="00A72BE1" w:rsidRPr="00107656">
        <w:rPr>
          <w:lang w:val="en-AU"/>
        </w:rPr>
        <w:t xml:space="preserve"> </w:t>
      </w:r>
      <w:r w:rsidRPr="00107656">
        <w:rPr>
          <w:lang w:val="en-AU"/>
        </w:rPr>
        <w:t>also been shown to be genetically stable.</w:t>
      </w:r>
    </w:p>
    <w:p w14:paraId="4D7B03D2" w14:textId="77777777" w:rsidR="0056767E" w:rsidRDefault="0056767E" w:rsidP="0056767E"/>
    <w:p w14:paraId="2B1C7195" w14:textId="06AF6502" w:rsidR="00107656" w:rsidRDefault="0056767E" w:rsidP="00107656">
      <w:r w:rsidRPr="000529FF">
        <w:t>For further details on the risk assessment, refer to the Risk and Technical Assessment Report (SD1).</w:t>
      </w:r>
    </w:p>
    <w:p w14:paraId="11C2A225" w14:textId="6A026102" w:rsidR="00746C5A" w:rsidRDefault="00746C5A" w:rsidP="00107656">
      <w:pPr>
        <w:rPr>
          <w:lang w:val="en-AU"/>
        </w:rPr>
      </w:pPr>
    </w:p>
    <w:p w14:paraId="78507698" w14:textId="0CA7BC7F" w:rsidR="00746C5A" w:rsidRPr="00270B53" w:rsidRDefault="00746C5A" w:rsidP="00746C5A">
      <w:pPr>
        <w:rPr>
          <w:i/>
          <w:lang w:val="en-AU"/>
        </w:rPr>
      </w:pPr>
      <w:r w:rsidRPr="00270B53">
        <w:rPr>
          <w:i/>
          <w:lang w:val="en-AU"/>
        </w:rPr>
        <w:t xml:space="preserve">Production of </w:t>
      </w:r>
      <w:r w:rsidRPr="00270B53">
        <w:rPr>
          <w:i/>
        </w:rPr>
        <w:t>Blue California Reb M</w:t>
      </w:r>
    </w:p>
    <w:p w14:paraId="7C5E9156" w14:textId="261D354E" w:rsidR="00746C5A" w:rsidRDefault="00746C5A" w:rsidP="00107656">
      <w:pPr>
        <w:rPr>
          <w:lang w:val="en-AU"/>
        </w:rPr>
      </w:pPr>
    </w:p>
    <w:p w14:paraId="7A9ACA88" w14:textId="6A856614" w:rsidR="00746C5A" w:rsidRDefault="00746C5A" w:rsidP="00746C5A">
      <w:r>
        <w:t xml:space="preserve">Blue California’s </w:t>
      </w:r>
      <w:r w:rsidRPr="00023FA5">
        <w:t>Reb</w:t>
      </w:r>
      <w:r>
        <w:t xml:space="preserve"> </w:t>
      </w:r>
      <w:r w:rsidRPr="00023FA5">
        <w:t>M is derived from</w:t>
      </w:r>
      <w:r>
        <w:t xml:space="preserve"> steviol glycosides extracted from the </w:t>
      </w:r>
      <w:r w:rsidRPr="008B053F">
        <w:rPr>
          <w:i/>
        </w:rPr>
        <w:t xml:space="preserve">S. rebaudiana </w:t>
      </w:r>
      <w:r w:rsidRPr="008B053F">
        <w:t>Bertoni</w:t>
      </w:r>
      <w:r>
        <w:t xml:space="preserve"> plant. This </w:t>
      </w:r>
      <w:r w:rsidRPr="00023FA5">
        <w:t xml:space="preserve">natural plant </w:t>
      </w:r>
      <w:r>
        <w:t>extract, then</w:t>
      </w:r>
      <w:r w:rsidRPr="00023FA5">
        <w:t xml:space="preserve"> undergoe</w:t>
      </w:r>
      <w:r>
        <w:t>s</w:t>
      </w:r>
      <w:r w:rsidRPr="00023FA5">
        <w:t xml:space="preserve"> a chemical conversion, driven by </w:t>
      </w:r>
      <w:r>
        <w:t>enzyme</w:t>
      </w:r>
      <w:r w:rsidRPr="00023FA5">
        <w:t xml:space="preserve"> processing aids</w:t>
      </w:r>
      <w:r>
        <w:t xml:space="preserve"> sourced from GM yeast strains</w:t>
      </w:r>
      <w:r w:rsidRPr="00023FA5">
        <w:t xml:space="preserve">. </w:t>
      </w:r>
      <w:r>
        <w:t xml:space="preserve">It is this </w:t>
      </w:r>
      <w:r w:rsidRPr="000C6BF6">
        <w:t>conversion process which is novel and differs, necessitating a change in the method of manufacture listed in specification S3—35. A schematic of the novel manufactur</w:t>
      </w:r>
      <w:r>
        <w:t>ing</w:t>
      </w:r>
      <w:r w:rsidRPr="000C6BF6">
        <w:t xml:space="preserve"> process is below in </w:t>
      </w:r>
      <w:r w:rsidR="007848B4">
        <w:t>F</w:t>
      </w:r>
      <w:r w:rsidRPr="000C6BF6">
        <w:t>igure 1.</w:t>
      </w:r>
    </w:p>
    <w:p w14:paraId="1F58B73F" w14:textId="77777777" w:rsidR="00746C5A" w:rsidRDefault="00746C5A" w:rsidP="00746C5A"/>
    <w:p w14:paraId="297ABED6" w14:textId="18798FA4" w:rsidR="00746C5A" w:rsidRDefault="00746C5A">
      <w:pPr>
        <w:widowControl/>
      </w:pPr>
      <w:r>
        <w:br w:type="page"/>
      </w:r>
    </w:p>
    <w:p w14:paraId="64F7CE23" w14:textId="0E6D1CC0" w:rsidR="00746C5A" w:rsidRDefault="00746C5A" w:rsidP="00746C5A">
      <w:r w:rsidRPr="001F2AF7">
        <w:rPr>
          <w:b/>
          <w:i/>
        </w:rPr>
        <w:lastRenderedPageBreak/>
        <w:t>Figure 1</w:t>
      </w:r>
      <w:r>
        <w:t xml:space="preserve"> Conversion of stevia into Reb M via the enzymatic conversion pathway.</w:t>
      </w:r>
    </w:p>
    <w:p w14:paraId="0AF4A3CE" w14:textId="7397F662" w:rsidR="006A6A96" w:rsidRDefault="006A6A96" w:rsidP="00746C5A"/>
    <w:p w14:paraId="27D3FDD9" w14:textId="77777777" w:rsidR="006A6A96" w:rsidRPr="007A3273" w:rsidRDefault="006A6A96" w:rsidP="00746C5A"/>
    <w:p w14:paraId="06E58ED0" w14:textId="77777777" w:rsidR="00746C5A" w:rsidRDefault="00746C5A" w:rsidP="00746C5A">
      <w:pPr>
        <w:ind w:left="-426"/>
      </w:pPr>
      <w:r w:rsidRPr="00F82447">
        <w:rPr>
          <w:rFonts w:cs="Arial"/>
          <w:noProof/>
          <w:lang w:eastAsia="en-GB" w:bidi="ar-SA"/>
        </w:rPr>
        <w:drawing>
          <wp:inline distT="0" distB="0" distL="0" distR="0" wp14:anchorId="1D5D7901" wp14:editId="25F7D4C3">
            <wp:extent cx="6520070" cy="2493102"/>
            <wp:effectExtent l="0" t="0" r="0" b="2540"/>
            <wp:docPr id="5" name="Picture 15" descr="cid:image001.jpg@01D41209.F96CC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1.jpg@01D41209.F96CCDD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544055" cy="2502273"/>
                    </a:xfrm>
                    <a:prstGeom prst="rect">
                      <a:avLst/>
                    </a:prstGeom>
                    <a:noFill/>
                    <a:ln>
                      <a:noFill/>
                    </a:ln>
                  </pic:spPr>
                </pic:pic>
              </a:graphicData>
            </a:graphic>
          </wp:inline>
        </w:drawing>
      </w:r>
    </w:p>
    <w:p w14:paraId="2FA46933" w14:textId="77777777" w:rsidR="00746C5A" w:rsidRDefault="00746C5A" w:rsidP="00746C5A"/>
    <w:p w14:paraId="4992AD34" w14:textId="3DF5E716" w:rsidR="00746C5A" w:rsidRDefault="00746C5A" w:rsidP="00107656">
      <w:r>
        <w:t>Once t</w:t>
      </w:r>
      <w:r w:rsidRPr="00987F08">
        <w:t>he Blue California Reb M</w:t>
      </w:r>
      <w:r>
        <w:t xml:space="preserve"> is</w:t>
      </w:r>
      <w:r w:rsidRPr="00392402">
        <w:t xml:space="preserve"> </w:t>
      </w:r>
      <w:r>
        <w:t>extracted</w:t>
      </w:r>
      <w:r w:rsidRPr="00392402">
        <w:t xml:space="preserve"> </w:t>
      </w:r>
      <w:r>
        <w:t xml:space="preserve">from purified stevia leaf extract, it </w:t>
      </w:r>
      <w:r w:rsidRPr="00987F08">
        <w:t xml:space="preserve">undergoes </w:t>
      </w:r>
      <w:r>
        <w:t xml:space="preserve">a </w:t>
      </w:r>
      <w:r w:rsidRPr="00987F08">
        <w:t xml:space="preserve">multi stage purification process that </w:t>
      </w:r>
      <w:r>
        <w:t>includes</w:t>
      </w:r>
      <w:r w:rsidRPr="00987F08">
        <w:t xml:space="preserve"> </w:t>
      </w:r>
      <w:r>
        <w:t>multiple</w:t>
      </w:r>
      <w:r w:rsidRPr="008B053F">
        <w:t xml:space="preserve"> </w:t>
      </w:r>
      <w:r>
        <w:t>steps</w:t>
      </w:r>
      <w:r w:rsidRPr="008B053F">
        <w:t xml:space="preserve"> to inactivate and remove the enzyme</w:t>
      </w:r>
      <w:r>
        <w:t>s. These steps include</w:t>
      </w:r>
      <w:r w:rsidRPr="008B053F">
        <w:t xml:space="preserve"> heat, treatment with activated carbon, resi</w:t>
      </w:r>
      <w:r>
        <w:t>n purification, and filtration, ensuring the</w:t>
      </w:r>
      <w:r w:rsidRPr="00987F08">
        <w:t xml:space="preserve"> high purity of the Reb M. Blue California has provided assurance through </w:t>
      </w:r>
      <w:r w:rsidRPr="00987F08">
        <w:rPr>
          <w:lang w:val="en-US"/>
        </w:rPr>
        <w:t>bicinchoninic acid protein testing</w:t>
      </w:r>
      <w:r>
        <w:rPr>
          <w:rStyle w:val="FootnoteReference"/>
          <w:lang w:val="en-US"/>
        </w:rPr>
        <w:footnoteReference w:id="2"/>
      </w:r>
      <w:r>
        <w:rPr>
          <w:lang w:val="en-US"/>
        </w:rPr>
        <w:t xml:space="preserve"> (BCA assay)</w:t>
      </w:r>
      <w:r w:rsidRPr="00987F08">
        <w:rPr>
          <w:lang w:val="en-US"/>
        </w:rPr>
        <w:t xml:space="preserve">, </w:t>
      </w:r>
      <w:r w:rsidRPr="00987F08">
        <w:t xml:space="preserve">that there is no </w:t>
      </w:r>
      <w:r>
        <w:t>residual protein</w:t>
      </w:r>
      <w:r w:rsidRPr="00987F08">
        <w:t xml:space="preserve"> detected</w:t>
      </w:r>
      <w:r>
        <w:t xml:space="preserve"> to a level of detection of 5ppm,</w:t>
      </w:r>
      <w:r w:rsidRPr="00987F08">
        <w:t xml:space="preserve"> in its Reb M.</w:t>
      </w:r>
      <w:r>
        <w:t xml:space="preserve"> </w:t>
      </w:r>
      <w:r w:rsidRPr="00FD1F1B">
        <w:t>It also provided recombinant DNA testing to show that if any rDNA was present</w:t>
      </w:r>
      <w:r>
        <w:t xml:space="preserve"> it would be at a concentration of &lt;0.1ng/g of Reb M. </w:t>
      </w:r>
    </w:p>
    <w:p w14:paraId="1DAEFBDB" w14:textId="03E1E46C" w:rsidR="004611AF" w:rsidRDefault="004611AF" w:rsidP="00107656"/>
    <w:p w14:paraId="0C04C09B" w14:textId="65649016" w:rsidR="004611AF" w:rsidRPr="00270B53" w:rsidRDefault="004611AF" w:rsidP="00107656">
      <w:r w:rsidRPr="004611AF">
        <w:t>FSANZ’s assessment of the best scientific evidence available is that it would be very unlikely that any residual enzyme material is present in the final Reb M. Despite this, FSANZ considered it prudent to carry out a safety assessment on the enzymes, noting they are also involved in the new production method for Reb M. The safety assessment confirmed them to be non-toxigenic and have no homology to known allergens.</w:t>
      </w:r>
    </w:p>
    <w:p w14:paraId="3258827F" w14:textId="764F134A" w:rsidR="004F69F6" w:rsidRPr="00546EDB" w:rsidRDefault="00D3171B" w:rsidP="00F9478A">
      <w:pPr>
        <w:pStyle w:val="Heading2"/>
        <w:rPr>
          <w:sz w:val="22"/>
        </w:rPr>
      </w:pPr>
      <w:bookmarkStart w:id="49" w:name="_Toc519854710"/>
      <w:r w:rsidRPr="00107656">
        <w:rPr>
          <w:sz w:val="22"/>
        </w:rPr>
        <w:t>2</w:t>
      </w:r>
      <w:r w:rsidR="0045556F" w:rsidRPr="00546EDB">
        <w:rPr>
          <w:sz w:val="22"/>
        </w:rPr>
        <w:t>.</w:t>
      </w:r>
      <w:r w:rsidR="0056767E">
        <w:rPr>
          <w:sz w:val="22"/>
        </w:rPr>
        <w:t>2</w:t>
      </w:r>
      <w:r w:rsidR="00271F00" w:rsidRPr="00546EDB">
        <w:rPr>
          <w:sz w:val="22"/>
        </w:rPr>
        <w:tab/>
      </w:r>
      <w:bookmarkEnd w:id="46"/>
      <w:bookmarkEnd w:id="47"/>
      <w:bookmarkEnd w:id="48"/>
      <w:r w:rsidR="0045556F" w:rsidRPr="00546EDB">
        <w:rPr>
          <w:sz w:val="22"/>
        </w:rPr>
        <w:t>R</w:t>
      </w:r>
      <w:r w:rsidR="00707E72" w:rsidRPr="00546EDB">
        <w:rPr>
          <w:sz w:val="22"/>
        </w:rPr>
        <w:t>isk m</w:t>
      </w:r>
      <w:r w:rsidR="008A35FB" w:rsidRPr="00546EDB">
        <w:rPr>
          <w:sz w:val="22"/>
        </w:rPr>
        <w:t>anagement</w:t>
      </w:r>
      <w:bookmarkEnd w:id="49"/>
    </w:p>
    <w:p w14:paraId="2F082972" w14:textId="195D83F2" w:rsidR="00E26F88" w:rsidRPr="00E26F88" w:rsidRDefault="00E26F88" w:rsidP="00E26F88">
      <w:bookmarkStart w:id="50" w:name="_Toc300761910"/>
      <w:r w:rsidRPr="00E26F88">
        <w:t xml:space="preserve">The risk management options available to FSANZ, after assessment, were to reject the </w:t>
      </w:r>
      <w:r w:rsidR="00C44034">
        <w:t>application</w:t>
      </w:r>
      <w:r w:rsidRPr="00E26F88">
        <w:t xml:space="preserve"> or to prepare a draft variation to amend the Code to permit the Blue California’s Reb M for use as food additive at levels and in food</w:t>
      </w:r>
      <w:r w:rsidR="00FE0273">
        <w:t xml:space="preserve"> classes</w:t>
      </w:r>
      <w:r w:rsidRPr="00E26F88">
        <w:t xml:space="preserve"> currently permitted in the Code.</w:t>
      </w:r>
    </w:p>
    <w:p w14:paraId="31C32C55" w14:textId="0DD3DA09" w:rsidR="00E97B96" w:rsidRDefault="00E97B96" w:rsidP="00E97B96"/>
    <w:p w14:paraId="025D4A77" w14:textId="047F1F86" w:rsidR="0099451D" w:rsidRDefault="0099451D" w:rsidP="000C5DAE">
      <w:r>
        <w:t xml:space="preserve">On the basis of the risk assessment’s conclusion that there are no public health and safety risks, it was considered appropriate to </w:t>
      </w:r>
      <w:r w:rsidR="005F22D7">
        <w:t xml:space="preserve">propose to </w:t>
      </w:r>
      <w:r>
        <w:t xml:space="preserve">amend Schedule 3 of the Code in order to </w:t>
      </w:r>
      <w:r>
        <w:rPr>
          <w:rFonts w:eastAsia="Calibri"/>
        </w:rPr>
        <w:t xml:space="preserve">permit the use of </w:t>
      </w:r>
      <w:r w:rsidRPr="001E7B82">
        <w:t>Blue California’s</w:t>
      </w:r>
      <w:r>
        <w:t xml:space="preserve"> </w:t>
      </w:r>
      <w:r w:rsidRPr="001E7B82">
        <w:t>Reb M as food additive at</w:t>
      </w:r>
      <w:r>
        <w:t xml:space="preserve"> the</w:t>
      </w:r>
      <w:r w:rsidRPr="001E7B82">
        <w:t xml:space="preserve"> levels and in </w:t>
      </w:r>
      <w:r>
        <w:t xml:space="preserve">the </w:t>
      </w:r>
      <w:r w:rsidRPr="001E7B82">
        <w:t xml:space="preserve">foods currently permitted </w:t>
      </w:r>
      <w:r>
        <w:t xml:space="preserve">for Reb M </w:t>
      </w:r>
      <w:r w:rsidRPr="001E7B82">
        <w:t>in the Code</w:t>
      </w:r>
      <w:r w:rsidR="001213C4">
        <w:t xml:space="preserve">. </w:t>
      </w:r>
    </w:p>
    <w:p w14:paraId="5F062DDD" w14:textId="40F3CF1D" w:rsidR="0059203E" w:rsidRDefault="0059203E">
      <w:pPr>
        <w:widowControl/>
      </w:pPr>
    </w:p>
    <w:p w14:paraId="77E5A717" w14:textId="066A8808" w:rsidR="0099451D" w:rsidRDefault="00D25B8A" w:rsidP="0099451D">
      <w:r>
        <w:t>A</w:t>
      </w:r>
      <w:r w:rsidR="0099451D">
        <w:t xml:space="preserve">n amendment to Schedule 18 </w:t>
      </w:r>
      <w:r w:rsidR="005F22D7">
        <w:t>i</w:t>
      </w:r>
      <w:r w:rsidR="0099451D">
        <w:t>s also considered necessary in order to provide regulatory certainty</w:t>
      </w:r>
      <w:r>
        <w:t xml:space="preserve">, for the following reasons: </w:t>
      </w:r>
    </w:p>
    <w:p w14:paraId="20588B8B" w14:textId="77777777" w:rsidR="00D25B8A" w:rsidRDefault="00D25B8A" w:rsidP="0099451D"/>
    <w:p w14:paraId="40480ECC" w14:textId="30D945EC" w:rsidR="0099451D" w:rsidRDefault="0055014D" w:rsidP="00D27C2A">
      <w:pPr>
        <w:pStyle w:val="FSBullet1"/>
      </w:pPr>
      <w:r>
        <w:t>I</w:t>
      </w:r>
      <w:r w:rsidR="0099451D">
        <w:t>t</w:t>
      </w:r>
      <w:r w:rsidR="0099451D" w:rsidRPr="008E5BD2">
        <w:t xml:space="preserve"> is possible, but very unlikely</w:t>
      </w:r>
      <w:r w:rsidR="0099451D">
        <w:t>,</w:t>
      </w:r>
      <w:r w:rsidR="0099451D" w:rsidRPr="008E5BD2">
        <w:t xml:space="preserve"> that Blue California’s Reb M may contain</w:t>
      </w:r>
      <w:r w:rsidR="0099451D">
        <w:t xml:space="preserve"> miniscule</w:t>
      </w:r>
      <w:r w:rsidR="0099451D" w:rsidRPr="008E5BD2">
        <w:t xml:space="preserve"> traces of the enzymes that were used in its manufacturing process. </w:t>
      </w:r>
    </w:p>
    <w:p w14:paraId="276C8240" w14:textId="77777777" w:rsidR="0099451D" w:rsidRDefault="0099451D" w:rsidP="00D27C2A">
      <w:pPr>
        <w:pStyle w:val="FSBullet1"/>
        <w:numPr>
          <w:ilvl w:val="0"/>
          <w:numId w:val="0"/>
        </w:numPr>
        <w:ind w:left="567"/>
      </w:pPr>
    </w:p>
    <w:p w14:paraId="08CD9870" w14:textId="77777777" w:rsidR="0099451D" w:rsidRDefault="0099451D" w:rsidP="00D27C2A">
      <w:pPr>
        <w:pStyle w:val="FSBullet1"/>
      </w:pPr>
      <w:r>
        <w:lastRenderedPageBreak/>
        <w:t xml:space="preserve">The Code provides that, unless expressly permitted by the Code, a food for sale must not contain, as an ingredient or a component, a substance that was used as a processing aid. </w:t>
      </w:r>
    </w:p>
    <w:p w14:paraId="525DA33B" w14:textId="77777777" w:rsidR="0099451D" w:rsidRDefault="0099451D" w:rsidP="00D27C2A">
      <w:pPr>
        <w:pStyle w:val="FSBullet1"/>
        <w:numPr>
          <w:ilvl w:val="0"/>
          <w:numId w:val="0"/>
        </w:numPr>
        <w:ind w:left="567"/>
      </w:pPr>
    </w:p>
    <w:p w14:paraId="6D4BDE28" w14:textId="184BBA63" w:rsidR="0099451D" w:rsidRDefault="0099451D" w:rsidP="00D27C2A">
      <w:pPr>
        <w:pStyle w:val="FSBullet1"/>
      </w:pPr>
      <w:r>
        <w:t xml:space="preserve">The use of the enzymes in the manner proposed by the </w:t>
      </w:r>
      <w:r w:rsidR="00D27C2A">
        <w:t>a</w:t>
      </w:r>
      <w:r>
        <w:t>pplicant would constitute ‘use as a processing aid’ in the manufacture of the Reb M as a food additive. As mentioned above, the proposed purpose of the specific enzymes had been assessed to comply with the requirements of “used as a processing aid” in section 1.1.2—13 since it performs a specific technological purpose during the production of Blue California’s Reb M and does not perform a technological purpose in the food for sale (</w:t>
      </w:r>
      <w:r w:rsidR="00C0386C">
        <w:t>i.e.</w:t>
      </w:r>
      <w:r>
        <w:t>, the food additive Reb M)</w:t>
      </w:r>
      <w:r w:rsidR="00D27C2A">
        <w:t>.</w:t>
      </w:r>
    </w:p>
    <w:p w14:paraId="12968890" w14:textId="77777777" w:rsidR="0099451D" w:rsidRDefault="0099451D" w:rsidP="00D27C2A">
      <w:pPr>
        <w:pStyle w:val="FSBullet1"/>
        <w:numPr>
          <w:ilvl w:val="0"/>
          <w:numId w:val="0"/>
        </w:numPr>
        <w:ind w:left="567"/>
      </w:pPr>
    </w:p>
    <w:p w14:paraId="3401C2AC" w14:textId="7227E118" w:rsidR="0099451D" w:rsidRPr="008E5BD2" w:rsidRDefault="00F04C98" w:rsidP="00D27C2A">
      <w:pPr>
        <w:pStyle w:val="FSBullet1"/>
      </w:pPr>
      <w:r>
        <w:t>As a result</w:t>
      </w:r>
      <w:r w:rsidR="0099451D">
        <w:t xml:space="preserve">, </w:t>
      </w:r>
      <w:r>
        <w:t xml:space="preserve">paragraph 1.1.1—10(6)(c) of the Code would require that </w:t>
      </w:r>
      <w:r w:rsidR="0099451D">
        <w:t xml:space="preserve">any residual traces of the enzymes </w:t>
      </w:r>
      <w:r w:rsidR="00E07C50">
        <w:t xml:space="preserve">that are </w:t>
      </w:r>
      <w:r w:rsidR="0099451D">
        <w:t xml:space="preserve">present in the Reb M as a component </w:t>
      </w:r>
      <w:r w:rsidR="00570940">
        <w:t>(</w:t>
      </w:r>
      <w:r w:rsidR="00C2598B">
        <w:t>i.e.</w:t>
      </w:r>
      <w:r w:rsidR="00570940">
        <w:t xml:space="preserve">, as a constituent part of the Reb M) </w:t>
      </w:r>
      <w:r w:rsidR="0099451D">
        <w:t xml:space="preserve">would need to be expressly permitted by the Code. </w:t>
      </w:r>
    </w:p>
    <w:p w14:paraId="42960977" w14:textId="77777777" w:rsidR="0099451D" w:rsidRDefault="0099451D" w:rsidP="0099451D"/>
    <w:p w14:paraId="10F5F0ED" w14:textId="7C18463A" w:rsidR="0099451D" w:rsidRDefault="0099451D" w:rsidP="0099451D">
      <w:r>
        <w:t xml:space="preserve">For these reasons, and to </w:t>
      </w:r>
      <w:r w:rsidR="00157374">
        <w:t>provide regulatory certainty</w:t>
      </w:r>
      <w:r>
        <w:t xml:space="preserve">, it </w:t>
      </w:r>
      <w:r w:rsidR="00616E98">
        <w:t>is proposed</w:t>
      </w:r>
      <w:r>
        <w:t xml:space="preserve"> to amend Schedule 18 of the Code to provide an express permission for the enzymes’ use as processing aids in the production of Reb M. It is proposed to list the specific enzymes as processing aids in subsection S18—9(3) for the specific technological purpose of converting purified stevia leaf extract to produce Reb M.</w:t>
      </w:r>
    </w:p>
    <w:p w14:paraId="46286DA4" w14:textId="77777777" w:rsidR="0099451D" w:rsidRDefault="0099451D" w:rsidP="0099451D"/>
    <w:p w14:paraId="1803199A" w14:textId="4DE30948" w:rsidR="0099451D" w:rsidRDefault="0099451D" w:rsidP="0099451D">
      <w:r>
        <w:t>The express permission for the enzymes’ use as processing aid</w:t>
      </w:r>
      <w:r w:rsidR="005F22D7">
        <w:t>s</w:t>
      </w:r>
      <w:r>
        <w:t xml:space="preserve"> will also provide the permission for the enzyme’s </w:t>
      </w:r>
      <w:r w:rsidR="001F79D9">
        <w:t xml:space="preserve">potential </w:t>
      </w:r>
      <w:r>
        <w:t xml:space="preserve">presence in the </w:t>
      </w:r>
      <w:r w:rsidR="00D27C2A">
        <w:t xml:space="preserve">Blue </w:t>
      </w:r>
      <w:r w:rsidR="00F04C98">
        <w:t xml:space="preserve">California </w:t>
      </w:r>
      <w:r>
        <w:t xml:space="preserve">Reb M as a </w:t>
      </w:r>
      <w:r w:rsidRPr="007C5C31">
        <w:t xml:space="preserve">food </w:t>
      </w:r>
      <w:r>
        <w:t xml:space="preserve">produced using gene technology. The enzymes are a </w:t>
      </w:r>
      <w:r w:rsidRPr="007C5C31">
        <w:t xml:space="preserve">food </w:t>
      </w:r>
      <w:r>
        <w:t xml:space="preserve">produced using gene technology for Code purposes as they are </w:t>
      </w:r>
      <w:r w:rsidRPr="007C5C31">
        <w:t xml:space="preserve">derived from </w:t>
      </w:r>
      <w:r>
        <w:t>‘</w:t>
      </w:r>
      <w:r w:rsidRPr="007C5C31">
        <w:t>an organism that has been modified using gene technology</w:t>
      </w:r>
      <w:r>
        <w:t>’</w:t>
      </w:r>
      <w:r w:rsidR="00570940">
        <w:t xml:space="preserve"> (</w:t>
      </w:r>
      <w:r w:rsidR="00744509">
        <w:t>i.e.</w:t>
      </w:r>
      <w:r w:rsidR="00570940">
        <w:t>, genetically modified yeast).</w:t>
      </w:r>
      <w:r w:rsidR="00F04C98">
        <w:t xml:space="preserve"> Paragraph 1.1.1—10(6)(g) requires that the presence as an ingredient or component in a food for sale of a </w:t>
      </w:r>
      <w:r w:rsidR="00F04C98" w:rsidRPr="007C5C31">
        <w:t xml:space="preserve">food </w:t>
      </w:r>
      <w:r w:rsidR="00F04C98">
        <w:t>produced using gene technology must be expressly permitted by the Code. Section 1.5.2—3 of Standard 1.5.2 provides that permission for use as a processing aid also constitutes the permission required by paragraph 1.1.1—10(6)(g).</w:t>
      </w:r>
    </w:p>
    <w:p w14:paraId="49F9E76F" w14:textId="77777777" w:rsidR="0099451D" w:rsidRDefault="0099451D" w:rsidP="0099451D"/>
    <w:p w14:paraId="640A0954" w14:textId="621A9E30" w:rsidR="0099451D" w:rsidRDefault="0099451D" w:rsidP="000C5DAE">
      <w:r>
        <w:t>FSANZ</w:t>
      </w:r>
      <w:r w:rsidR="00F3553A">
        <w:t>’s</w:t>
      </w:r>
      <w:r>
        <w:t xml:space="preserve"> assessment is that the </w:t>
      </w:r>
      <w:r w:rsidRPr="007C5C31">
        <w:t>Blue California Reb M is not itself a food produced using gene technology</w:t>
      </w:r>
      <w:r>
        <w:t>. The enzymes’ use as processing aids in the manufacture of the Reb M does not of itself make the Reb M a genetically modified food for Code purposes</w:t>
      </w:r>
      <w:r w:rsidR="00703B0E">
        <w:t xml:space="preserve">. </w:t>
      </w:r>
      <w:r>
        <w:t>The Reb M itself is not derived from</w:t>
      </w:r>
      <w:r w:rsidRPr="007C5C31">
        <w:t xml:space="preserve"> an organism that has been modified using gene technology.</w:t>
      </w:r>
      <w:r w:rsidR="00570940">
        <w:t xml:space="preserve"> See Figure 1.</w:t>
      </w:r>
    </w:p>
    <w:p w14:paraId="1EE06B1A" w14:textId="71A20AE0" w:rsidR="00841DD7" w:rsidRPr="009E5B68" w:rsidRDefault="00841DD7" w:rsidP="00841DD7">
      <w:pPr>
        <w:pStyle w:val="Heading3"/>
        <w:rPr>
          <w:i/>
        </w:rPr>
      </w:pPr>
      <w:bookmarkStart w:id="51" w:name="_Toc519854711"/>
      <w:r w:rsidRPr="009E5B68">
        <w:rPr>
          <w:i/>
        </w:rPr>
        <w:t>2.2.1</w:t>
      </w:r>
      <w:r w:rsidRPr="009E5B68">
        <w:rPr>
          <w:i/>
        </w:rPr>
        <w:tab/>
        <w:t>Labelling</w:t>
      </w:r>
      <w:bookmarkEnd w:id="51"/>
      <w:r w:rsidRPr="009E5B68">
        <w:rPr>
          <w:i/>
        </w:rPr>
        <w:t xml:space="preserve"> </w:t>
      </w:r>
    </w:p>
    <w:p w14:paraId="2122FD2C" w14:textId="77777777" w:rsidR="00A37E44" w:rsidRDefault="00A00F59" w:rsidP="00FC34FA">
      <w:r>
        <w:t xml:space="preserve">The </w:t>
      </w:r>
      <w:r w:rsidR="00D27C2A">
        <w:t>Blue California</w:t>
      </w:r>
      <w:r>
        <w:t xml:space="preserve"> Reb M will be required to be declared as a food additive. </w:t>
      </w:r>
      <w:r w:rsidR="00841DD7">
        <w:t>S</w:t>
      </w:r>
      <w:r w:rsidR="00841DD7" w:rsidRPr="003029C9">
        <w:t>teviol glycosides</w:t>
      </w:r>
      <w:r w:rsidR="00841DD7">
        <w:t xml:space="preserve">, </w:t>
      </w:r>
      <w:r w:rsidR="00841DD7" w:rsidRPr="003029C9">
        <w:t>including Reb M, are already permitted for use as food additives in the Code</w:t>
      </w:r>
      <w:r w:rsidR="00841DD7">
        <w:t xml:space="preserve">. </w:t>
      </w:r>
    </w:p>
    <w:p w14:paraId="228E66AD" w14:textId="77777777" w:rsidR="00BB5B3D" w:rsidRDefault="00BB5B3D" w:rsidP="00FC34FA"/>
    <w:p w14:paraId="50EA3153" w14:textId="69B01123" w:rsidR="00FC34FA" w:rsidRDefault="00841DD7" w:rsidP="00FC34FA">
      <w:r>
        <w:t xml:space="preserve">As </w:t>
      </w:r>
      <w:r w:rsidR="009136D4">
        <w:t>a proposed</w:t>
      </w:r>
      <w:r>
        <w:t xml:space="preserve"> change to the Code from this application is to the specification for Reb M rather than approval of the food additive itself, the labelling requirements relating to steviol glycosides will remain the same, including </w:t>
      </w:r>
      <w:r w:rsidRPr="00DD3766">
        <w:t>the requirement in Standard 1.2.4 to declare food additives in the statement of ingredients</w:t>
      </w:r>
      <w:r>
        <w:t xml:space="preserve">. </w:t>
      </w:r>
    </w:p>
    <w:p w14:paraId="6904B51D" w14:textId="77777777" w:rsidR="00A37E44" w:rsidRDefault="00A37E44" w:rsidP="00FC34FA"/>
    <w:p w14:paraId="4126DFCB" w14:textId="6809662A" w:rsidR="00570940" w:rsidRDefault="002D2CE9" w:rsidP="00570940">
      <w:r>
        <w:t xml:space="preserve">As explained above, </w:t>
      </w:r>
      <w:r w:rsidR="008A0660">
        <w:t xml:space="preserve">FSANZ’s assessment </w:t>
      </w:r>
      <w:r>
        <w:t xml:space="preserve">is </w:t>
      </w:r>
      <w:r w:rsidR="008A0660">
        <w:t>that Blue California</w:t>
      </w:r>
      <w:r w:rsidR="00C0386C">
        <w:t>’s</w:t>
      </w:r>
      <w:r w:rsidR="008A0660">
        <w:t xml:space="preserve"> Reb M is not itself a food produced using gene technology as, in contrast to the enzyme processing aids used for its manufacture, it is not derived from an organism that has been modified using gene technology</w:t>
      </w:r>
      <w:r w:rsidR="00703B0E">
        <w:t xml:space="preserve">. </w:t>
      </w:r>
      <w:r>
        <w:t xml:space="preserve">As such, foods for sale </w:t>
      </w:r>
      <w:r w:rsidR="00C84F82">
        <w:t>that contain</w:t>
      </w:r>
      <w:r>
        <w:t xml:space="preserve"> </w:t>
      </w:r>
      <w:r w:rsidRPr="009C610B">
        <w:t>Blue California’s Reb M</w:t>
      </w:r>
      <w:r>
        <w:t xml:space="preserve"> as an ingredient will not </w:t>
      </w:r>
      <w:r w:rsidR="00570940">
        <w:t xml:space="preserve">be </w:t>
      </w:r>
      <w:r>
        <w:t>require</w:t>
      </w:r>
      <w:r w:rsidR="00570940">
        <w:t>d to</w:t>
      </w:r>
      <w:r>
        <w:t xml:space="preserve"> be labelled as ‘genetically modified’</w:t>
      </w:r>
      <w:r w:rsidR="00703B0E">
        <w:t xml:space="preserve">. </w:t>
      </w:r>
      <w:r w:rsidR="00570940">
        <w:t xml:space="preserve">Section 1.5.2—4 requires certain </w:t>
      </w:r>
      <w:r w:rsidR="00570940" w:rsidRPr="003029C9">
        <w:t>foods</w:t>
      </w:r>
      <w:r w:rsidR="00570940">
        <w:t xml:space="preserve"> for sale</w:t>
      </w:r>
      <w:r w:rsidR="00570940" w:rsidRPr="003029C9">
        <w:t xml:space="preserve"> </w:t>
      </w:r>
      <w:r w:rsidR="00570940">
        <w:t>that consist of or have as an ingredient, food that is a genetically modified food to be labelled as ‘genetically modified’.</w:t>
      </w:r>
      <w:r w:rsidR="00570940" w:rsidRPr="003029C9">
        <w:t xml:space="preserve"> </w:t>
      </w:r>
      <w:r w:rsidR="00570940">
        <w:t xml:space="preserve">FSANZ also notes that the Code’s labelling requirements – including those imposed by section 1.5.2—4 – generally </w:t>
      </w:r>
      <w:r w:rsidR="00570940" w:rsidRPr="00EB7CE3">
        <w:t xml:space="preserve">apply </w:t>
      </w:r>
      <w:r w:rsidR="00570940">
        <w:t xml:space="preserve">only </w:t>
      </w:r>
      <w:r w:rsidR="00570940" w:rsidRPr="00EB7CE3">
        <w:t xml:space="preserve">to foods </w:t>
      </w:r>
      <w:r w:rsidR="00570940" w:rsidRPr="00EB7CE3">
        <w:lastRenderedPageBreak/>
        <w:t>for retail sale and to foods sold to a caterer under subsection 1.2.1—8(1) and section 1.2.1—15</w:t>
      </w:r>
      <w:r w:rsidR="00C0386C">
        <w:t xml:space="preserve"> respectively</w:t>
      </w:r>
      <w:r w:rsidR="00703B0E">
        <w:t xml:space="preserve">. </w:t>
      </w:r>
      <w:r w:rsidR="00570940">
        <w:t xml:space="preserve">It is understood that </w:t>
      </w:r>
      <w:r w:rsidR="00570940" w:rsidRPr="00461964">
        <w:t xml:space="preserve">Blue California’s </w:t>
      </w:r>
      <w:r w:rsidR="00570940">
        <w:t>Reb M itself would not be sold for retail sale or to a caterer because it is a highly concentrated intense sweetener.</w:t>
      </w:r>
    </w:p>
    <w:p w14:paraId="5555DBAF" w14:textId="675F4163" w:rsidR="002D2CE9" w:rsidRDefault="002D2CE9" w:rsidP="008A0660"/>
    <w:p w14:paraId="57576C0B" w14:textId="0745217D" w:rsidR="00A00F59" w:rsidRDefault="00570940" w:rsidP="00A00F59">
      <w:r>
        <w:t xml:space="preserve">In terms of the enzymes used as processing aids to manufacture </w:t>
      </w:r>
      <w:r w:rsidR="00D27C2A">
        <w:t>Blue California</w:t>
      </w:r>
      <w:r w:rsidR="00C0386C">
        <w:t>’s</w:t>
      </w:r>
      <w:r>
        <w:t xml:space="preserve"> Reb M, the Code exempts </w:t>
      </w:r>
      <w:r w:rsidR="00A00F59">
        <w:t xml:space="preserve">processing aids (which include a number of permitted enzymes as listed in Schedule 18) from the requirement to be declared in the statement of ingredients. </w:t>
      </w:r>
      <w:r w:rsidR="00124B21">
        <w:t>FSANZ’s understand</w:t>
      </w:r>
      <w:r w:rsidR="00A00F59">
        <w:t xml:space="preserve">ing is that this exemption will apply in this case. </w:t>
      </w:r>
    </w:p>
    <w:p w14:paraId="4FD8CEB7" w14:textId="77777777" w:rsidR="00A00F59" w:rsidRDefault="00A00F59" w:rsidP="00A00F59"/>
    <w:p w14:paraId="7A055FA6" w14:textId="34266FEF" w:rsidR="008A0660" w:rsidRDefault="008A0660" w:rsidP="00841DD7">
      <w:r>
        <w:t xml:space="preserve">FSANZ </w:t>
      </w:r>
      <w:r w:rsidR="00570940">
        <w:t>also notes</w:t>
      </w:r>
      <w:r>
        <w:t xml:space="preserve"> that the </w:t>
      </w:r>
      <w:r w:rsidR="00A00F59">
        <w:t>enzyme</w:t>
      </w:r>
      <w:r w:rsidR="00570940">
        <w:t>s</w:t>
      </w:r>
      <w:r w:rsidR="00A00F59">
        <w:t xml:space="preserve"> used as </w:t>
      </w:r>
      <w:r>
        <w:t xml:space="preserve">processing aids to manufacture Blue California’s Reb M are </w:t>
      </w:r>
      <w:r w:rsidR="00570940">
        <w:t xml:space="preserve">very </w:t>
      </w:r>
      <w:r w:rsidR="00A00F59">
        <w:t>unlikely to be present as</w:t>
      </w:r>
      <w:r>
        <w:t xml:space="preserve"> </w:t>
      </w:r>
      <w:r w:rsidR="00A00F59">
        <w:t>an ingredient</w:t>
      </w:r>
      <w:r>
        <w:t xml:space="preserve"> </w:t>
      </w:r>
      <w:r w:rsidR="00A00F59">
        <w:t xml:space="preserve">in a food for sale which contains </w:t>
      </w:r>
      <w:r w:rsidR="005F22D7">
        <w:t>Reb M (</w:t>
      </w:r>
      <w:r w:rsidR="00A00F59">
        <w:t>See section 2.2 above</w:t>
      </w:r>
      <w:r w:rsidR="005F22D7">
        <w:t>)</w:t>
      </w:r>
      <w:r w:rsidR="00A00F59">
        <w:t xml:space="preserve">. If so, </w:t>
      </w:r>
      <w:r>
        <w:t xml:space="preserve">the requirement to label as ‘genetically modified’ would not apply to </w:t>
      </w:r>
      <w:r w:rsidR="00A00F59">
        <w:t>that</w:t>
      </w:r>
      <w:r>
        <w:t xml:space="preserve"> food for sale because the labelling requirements only apply to food that consists of, or has as an ingredient, a genetically modified food (section 1.5.2—4(1)). </w:t>
      </w:r>
    </w:p>
    <w:p w14:paraId="72EEA098" w14:textId="42645B69" w:rsidR="00E26F88" w:rsidRPr="00987F08" w:rsidRDefault="00E26F88" w:rsidP="00524AC6">
      <w:pPr>
        <w:pStyle w:val="Heading4"/>
      </w:pPr>
      <w:bookmarkStart w:id="52" w:name="_Toc422314551"/>
      <w:bookmarkStart w:id="53" w:name="_Toc438728881"/>
      <w:bookmarkStart w:id="54" w:name="_Toc506454341"/>
      <w:bookmarkEnd w:id="52"/>
      <w:bookmarkEnd w:id="53"/>
      <w:bookmarkEnd w:id="54"/>
      <w:r w:rsidRPr="00987F08">
        <w:t>2.</w:t>
      </w:r>
      <w:r w:rsidR="00AA63BD">
        <w:t>2</w:t>
      </w:r>
      <w:r w:rsidR="00524AC6">
        <w:t>.2</w:t>
      </w:r>
      <w:r w:rsidR="00524AC6">
        <w:tab/>
      </w:r>
      <w:r w:rsidRPr="00987F08">
        <w:t>Risk management conclusion</w:t>
      </w:r>
    </w:p>
    <w:p w14:paraId="7AB23059" w14:textId="1AFED66C" w:rsidR="00E26F88" w:rsidRDefault="00E26F88" w:rsidP="007D7EC0">
      <w:r w:rsidRPr="00E26F88">
        <w:t xml:space="preserve">Taking </w:t>
      </w:r>
      <w:r w:rsidR="00524AC6">
        <w:t xml:space="preserve">account of the </w:t>
      </w:r>
      <w:r w:rsidR="009246BF" w:rsidRPr="00E26F88">
        <w:t>risk assessment</w:t>
      </w:r>
      <w:r w:rsidR="009246BF" w:rsidRPr="00E34A90">
        <w:t xml:space="preserve"> </w:t>
      </w:r>
      <w:r w:rsidR="00524AC6">
        <w:t xml:space="preserve">conclusions </w:t>
      </w:r>
      <w:r w:rsidR="00B9081D">
        <w:t xml:space="preserve">in </w:t>
      </w:r>
      <w:r w:rsidR="00524AC6">
        <w:t>(</w:t>
      </w:r>
      <w:r w:rsidR="00B9081D">
        <w:t>section 2.1</w:t>
      </w:r>
      <w:r w:rsidR="00524AC6">
        <w:t>)</w:t>
      </w:r>
      <w:r w:rsidR="00AA63BD">
        <w:t xml:space="preserve">, </w:t>
      </w:r>
      <w:r w:rsidR="00524AC6">
        <w:t xml:space="preserve">the risk management considerations (section 2.2) along with </w:t>
      </w:r>
      <w:r w:rsidR="00B753A0">
        <w:t xml:space="preserve">the benefits to industry and consumers </w:t>
      </w:r>
      <w:r w:rsidR="00AA63BD">
        <w:t>(section 2.4.1.1)</w:t>
      </w:r>
      <w:r w:rsidR="009246BF">
        <w:t>,</w:t>
      </w:r>
      <w:r w:rsidRPr="00E26F88">
        <w:t xml:space="preserve"> the risk management conclusion is to permit </w:t>
      </w:r>
      <w:r w:rsidR="00147798">
        <w:t xml:space="preserve">the use as a food additive of </w:t>
      </w:r>
      <w:r w:rsidR="009B6F57">
        <w:t xml:space="preserve">Blue California’s Reb M, manufactured using </w:t>
      </w:r>
      <w:r w:rsidR="009246BF">
        <w:t xml:space="preserve">this </w:t>
      </w:r>
      <w:r w:rsidR="009B6F57" w:rsidRPr="009B6F57">
        <w:t>n</w:t>
      </w:r>
      <w:r w:rsidR="009B6F57">
        <w:t>ovel</w:t>
      </w:r>
      <w:r w:rsidR="009B6F57" w:rsidRPr="009B6F57">
        <w:t xml:space="preserve"> enzymatic </w:t>
      </w:r>
      <w:r w:rsidR="000529FF">
        <w:t>production</w:t>
      </w:r>
      <w:r w:rsidR="009B6F57" w:rsidRPr="009B6F57">
        <w:t xml:space="preserve"> method</w:t>
      </w:r>
      <w:r w:rsidR="009B6F57">
        <w:t>.</w:t>
      </w:r>
    </w:p>
    <w:p w14:paraId="4D9B9872" w14:textId="153C7EF8" w:rsidR="009B6F57" w:rsidRDefault="009B6F57" w:rsidP="009B6F57"/>
    <w:p w14:paraId="403EA1CE" w14:textId="60750BCA" w:rsidR="00147798" w:rsidRDefault="00147798" w:rsidP="009B6F57">
      <w:r>
        <w:t>To provide that permission</w:t>
      </w:r>
      <w:r w:rsidR="00616E98">
        <w:t>,</w:t>
      </w:r>
      <w:r>
        <w:t xml:space="preserve"> section </w:t>
      </w:r>
      <w:r w:rsidRPr="000C6BF6">
        <w:t xml:space="preserve">S3—35 of Schedule 3 of the Code </w:t>
      </w:r>
      <w:r>
        <w:t xml:space="preserve">will be amended to refer to the </w:t>
      </w:r>
      <w:r w:rsidR="003E1A0C" w:rsidRPr="000C6BF6">
        <w:t>specific</w:t>
      </w:r>
      <w:r w:rsidR="009B6F57" w:rsidRPr="000C6BF6">
        <w:t xml:space="preserve"> manufacturing method for Blue California’s Reb M</w:t>
      </w:r>
      <w:r>
        <w:t xml:space="preserve">. </w:t>
      </w:r>
    </w:p>
    <w:p w14:paraId="12FD8786" w14:textId="77777777" w:rsidR="00147798" w:rsidRDefault="00147798" w:rsidP="009B6F57"/>
    <w:p w14:paraId="610CC3C8" w14:textId="5850A88A" w:rsidR="00E26F88" w:rsidRDefault="00E26F88" w:rsidP="00E26F88">
      <w:r w:rsidRPr="00E26F88">
        <w:t xml:space="preserve">The permitted technological purpose of </w:t>
      </w:r>
      <w:r w:rsidR="009B6F57">
        <w:t>Blue California’s Reb M</w:t>
      </w:r>
      <w:r w:rsidR="00147798">
        <w:t>’s use</w:t>
      </w:r>
      <w:r w:rsidR="00563213">
        <w:t xml:space="preserve"> </w:t>
      </w:r>
      <w:r w:rsidR="00147798">
        <w:t xml:space="preserve">as a food additive </w:t>
      </w:r>
      <w:r w:rsidR="009B6F57">
        <w:t xml:space="preserve">is that of an intense sweetener and will be permitted </w:t>
      </w:r>
      <w:r w:rsidR="00E06E57">
        <w:t>in Schedule 1</w:t>
      </w:r>
      <w:r w:rsidR="00563213">
        <w:t>5</w:t>
      </w:r>
      <w:r w:rsidR="00E06E57">
        <w:t xml:space="preserve">, </w:t>
      </w:r>
      <w:r w:rsidR="009B6F57">
        <w:t xml:space="preserve">at the current </w:t>
      </w:r>
      <w:r w:rsidR="00E06E57">
        <w:t xml:space="preserve">MPLs and </w:t>
      </w:r>
      <w:r w:rsidR="008B053F">
        <w:t xml:space="preserve">specified </w:t>
      </w:r>
      <w:r w:rsidR="00E06E57">
        <w:t>food classes</w:t>
      </w:r>
      <w:r w:rsidR="009B6F57">
        <w:t xml:space="preserve"> and </w:t>
      </w:r>
      <w:r w:rsidR="00E06E57">
        <w:t xml:space="preserve">at GMP </w:t>
      </w:r>
      <w:r w:rsidR="00FE0273">
        <w:t xml:space="preserve">levels </w:t>
      </w:r>
      <w:r w:rsidR="00E06E57">
        <w:t>for tabletop sweeteners</w:t>
      </w:r>
      <w:r w:rsidR="00563213">
        <w:t xml:space="preserve"> for steviol glycosides</w:t>
      </w:r>
      <w:r w:rsidR="009B6F57">
        <w:t>. It will similarly utilise the current INS number 960.</w:t>
      </w:r>
    </w:p>
    <w:p w14:paraId="0DDA0369" w14:textId="362BB961" w:rsidR="00147798" w:rsidRDefault="00147798" w:rsidP="00E26F88"/>
    <w:p w14:paraId="1A2F41C1" w14:textId="5D7CBB5F" w:rsidR="00FC34FA" w:rsidRDefault="00147798" w:rsidP="00147798">
      <w:r w:rsidRPr="000C6BF6">
        <w:t xml:space="preserve">The enzymes </w:t>
      </w:r>
      <w:r w:rsidR="005F22D7">
        <w:t xml:space="preserve">used to produce Reb M </w:t>
      </w:r>
      <w:r w:rsidRPr="000C6BF6">
        <w:t>will also be listed as enzymatic processing aids in subsection S18—(9)(3). Permission for these enzym</w:t>
      </w:r>
      <w:r w:rsidR="005F22D7">
        <w:t>e</w:t>
      </w:r>
      <w:r w:rsidRPr="000C6BF6">
        <w:t xml:space="preserve"> processing aids will be limited to the specific purpose of producing </w:t>
      </w:r>
      <w:r>
        <w:t xml:space="preserve">Reb M from </w:t>
      </w:r>
      <w:r w:rsidRPr="008173E0">
        <w:t xml:space="preserve">purified stevia leaf extract </w:t>
      </w:r>
      <w:r>
        <w:t>only.</w:t>
      </w:r>
    </w:p>
    <w:p w14:paraId="1A8ABB7F" w14:textId="59861326" w:rsidR="00E520FE" w:rsidRPr="009F5484" w:rsidRDefault="00546EDB" w:rsidP="009F5484">
      <w:pPr>
        <w:pStyle w:val="Heading2"/>
      </w:pPr>
      <w:bookmarkStart w:id="55" w:name="_Toc300933435"/>
      <w:bookmarkStart w:id="56" w:name="_Toc519854712"/>
      <w:r w:rsidRPr="009F5484">
        <w:t>2.3</w:t>
      </w:r>
      <w:r w:rsidR="009F5484" w:rsidRPr="009F5484">
        <w:tab/>
      </w:r>
      <w:r w:rsidR="00E520FE" w:rsidRPr="009F5484">
        <w:t>Risk communication</w:t>
      </w:r>
      <w:bookmarkEnd w:id="55"/>
      <w:bookmarkEnd w:id="56"/>
      <w:r w:rsidR="00E520FE" w:rsidRPr="009F5484">
        <w:t xml:space="preserve"> </w:t>
      </w:r>
    </w:p>
    <w:p w14:paraId="5747AAD6" w14:textId="36D0BD84" w:rsidR="00E520FE" w:rsidRPr="00546EDB" w:rsidRDefault="00546EDB" w:rsidP="00022DBC">
      <w:pPr>
        <w:pStyle w:val="Heading3"/>
        <w:rPr>
          <w:i/>
          <w:color w:val="auto"/>
        </w:rPr>
      </w:pPr>
      <w:bookmarkStart w:id="57" w:name="_Toc300933437"/>
      <w:bookmarkStart w:id="58" w:name="_Toc519854713"/>
      <w:bookmarkStart w:id="59" w:name="_Toc286391012"/>
      <w:r>
        <w:rPr>
          <w:i/>
          <w:color w:val="auto"/>
        </w:rPr>
        <w:t>2.3</w:t>
      </w:r>
      <w:r w:rsidR="00E520FE" w:rsidRPr="00546EDB">
        <w:rPr>
          <w:i/>
          <w:color w:val="auto"/>
        </w:rPr>
        <w:t>.1</w:t>
      </w:r>
      <w:r w:rsidR="00E520FE" w:rsidRPr="00546EDB">
        <w:rPr>
          <w:i/>
          <w:color w:val="auto"/>
        </w:rPr>
        <w:tab/>
        <w:t>Consultation</w:t>
      </w:r>
      <w:bookmarkEnd w:id="57"/>
      <w:bookmarkEnd w:id="58"/>
    </w:p>
    <w:p w14:paraId="1ED1D289" w14:textId="16F77F3B" w:rsidR="00CA43C2" w:rsidRPr="00535F8F" w:rsidRDefault="00CA43C2" w:rsidP="00CA43C2">
      <w:bookmarkStart w:id="60" w:name="_Toc300761912"/>
      <w:bookmarkStart w:id="61" w:name="_Toc300933439"/>
      <w:bookmarkEnd w:id="59"/>
      <w:r w:rsidRPr="00535F8F">
        <w:rPr>
          <w:szCs w:val="22"/>
        </w:rPr>
        <w:t xml:space="preserve">Consultation is a key part of FSANZ’s standards development process. </w:t>
      </w:r>
      <w:r w:rsidRPr="00535F8F">
        <w:t xml:space="preserve">FSANZ developed and applied a basic communication strategy to this </w:t>
      </w:r>
      <w:r w:rsidR="00C44034">
        <w:t>application</w:t>
      </w:r>
      <w:r w:rsidRPr="00535F8F">
        <w:t>. All calls for submissions are notified via the Food Standards Notification Circular, media release, FSANZ’s social media tools and Food Standards News.</w:t>
      </w:r>
    </w:p>
    <w:p w14:paraId="72869DD2" w14:textId="77777777" w:rsidR="00CA43C2" w:rsidRDefault="00CA43C2" w:rsidP="00CA43C2"/>
    <w:p w14:paraId="31616924" w14:textId="27F90548" w:rsidR="00CA43C2" w:rsidRPr="003168E4" w:rsidRDefault="00CA43C2" w:rsidP="00CA43C2">
      <w:pPr>
        <w:rPr>
          <w:szCs w:val="22"/>
        </w:rPr>
      </w:pPr>
      <w:r w:rsidRPr="00535F8F">
        <w:t xml:space="preserve">The process by which FSANZ considers standard development matters is open, accountable, consultative and transparent. Public submissions are called to obtain the views of interested parties on issues raised by the </w:t>
      </w:r>
      <w:r w:rsidR="00C44034">
        <w:t>application</w:t>
      </w:r>
      <w:r w:rsidRPr="00535F8F">
        <w:t xml:space="preserve"> and the impacts of regulatory option</w:t>
      </w:r>
      <w:r w:rsidRPr="00F8714A">
        <w:t xml:space="preserve">s. </w:t>
      </w:r>
      <w:r w:rsidRPr="00F8714A">
        <w:rPr>
          <w:szCs w:val="22"/>
        </w:rPr>
        <w:t xml:space="preserve">FSANZ acknowledges the time taken by individuals and organisations to make </w:t>
      </w:r>
      <w:r w:rsidRPr="003168E4">
        <w:rPr>
          <w:szCs w:val="22"/>
        </w:rPr>
        <w:t xml:space="preserve">submissions on this </w:t>
      </w:r>
      <w:r w:rsidR="00C44034">
        <w:rPr>
          <w:szCs w:val="22"/>
        </w:rPr>
        <w:t>application</w:t>
      </w:r>
      <w:r w:rsidRPr="003168E4">
        <w:rPr>
          <w:szCs w:val="22"/>
        </w:rPr>
        <w:t>.</w:t>
      </w:r>
    </w:p>
    <w:p w14:paraId="010B5AA1" w14:textId="77777777" w:rsidR="00CA43C2" w:rsidRPr="003168E4" w:rsidRDefault="00CA43C2" w:rsidP="00CA43C2">
      <w:pPr>
        <w:rPr>
          <w:szCs w:val="22"/>
        </w:rPr>
      </w:pPr>
    </w:p>
    <w:p w14:paraId="2BA09015" w14:textId="77777777" w:rsidR="00CA43C2" w:rsidRDefault="00CA43C2" w:rsidP="00CA43C2">
      <w:pPr>
        <w:rPr>
          <w:szCs w:val="22"/>
        </w:rPr>
      </w:pPr>
      <w:r w:rsidRPr="003168E4">
        <w:t xml:space="preserve">The </w:t>
      </w:r>
      <w:r w:rsidRPr="00535F8F">
        <w:t>draft variation will be considered for approval by the FSANZ Board taking into account public comments received from this call for submissions.</w:t>
      </w:r>
    </w:p>
    <w:p w14:paraId="2C2E67AF" w14:textId="380B11D2" w:rsidR="00E520FE" w:rsidRPr="00546EDB" w:rsidRDefault="00546EDB" w:rsidP="00022DBC">
      <w:pPr>
        <w:pStyle w:val="Heading3"/>
        <w:rPr>
          <w:i/>
        </w:rPr>
      </w:pPr>
      <w:bookmarkStart w:id="62" w:name="_Toc519854714"/>
      <w:r>
        <w:rPr>
          <w:i/>
        </w:rPr>
        <w:t>2.3</w:t>
      </w:r>
      <w:r w:rsidR="00022DBC" w:rsidRPr="00546EDB">
        <w:rPr>
          <w:i/>
        </w:rPr>
        <w:t>.2</w:t>
      </w:r>
      <w:r w:rsidR="00E520FE" w:rsidRPr="00546EDB">
        <w:rPr>
          <w:i/>
        </w:rPr>
        <w:tab/>
        <w:t>World Trade Organization (WTO)</w:t>
      </w:r>
      <w:bookmarkEnd w:id="60"/>
      <w:bookmarkEnd w:id="61"/>
      <w:bookmarkEnd w:id="62"/>
    </w:p>
    <w:p w14:paraId="0B4C6B29" w14:textId="77777777" w:rsidR="00E520FE" w:rsidRPr="00DC6570" w:rsidRDefault="00E520FE" w:rsidP="00E520FE">
      <w:pPr>
        <w:rPr>
          <w:rFonts w:cs="Arial"/>
          <w:color w:val="000000"/>
        </w:rPr>
      </w:pPr>
      <w:r w:rsidRPr="00DC6570">
        <w:rPr>
          <w:rFonts w:cs="Arial"/>
          <w:color w:val="000000"/>
        </w:rPr>
        <w:t xml:space="preserve">As members of the World Trade Organization (WTO), Australia and New Zealand are obliged </w:t>
      </w:r>
      <w:r w:rsidRPr="00DC6570">
        <w:rPr>
          <w:rFonts w:cs="Arial"/>
          <w:color w:val="000000"/>
        </w:rPr>
        <w:lastRenderedPageBreak/>
        <w:t>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6DF04B21" w14:textId="77777777" w:rsidR="0070754F" w:rsidRDefault="0070754F" w:rsidP="00E520FE">
      <w:pPr>
        <w:tabs>
          <w:tab w:val="left" w:pos="1560"/>
        </w:tabs>
        <w:rPr>
          <w:rFonts w:cs="Arial"/>
        </w:rPr>
      </w:pPr>
    </w:p>
    <w:p w14:paraId="5C9DC233" w14:textId="4BC3DDC5" w:rsidR="00E520FE" w:rsidRPr="0070754F" w:rsidRDefault="00E520FE" w:rsidP="00E520FE">
      <w:pPr>
        <w:tabs>
          <w:tab w:val="left" w:pos="1560"/>
        </w:tabs>
        <w:rPr>
          <w:rFonts w:cs="Arial"/>
          <w:iCs/>
        </w:rPr>
      </w:pPr>
      <w:r w:rsidRPr="0070754F">
        <w:rPr>
          <w:rFonts w:cs="Arial"/>
        </w:rPr>
        <w:t xml:space="preserve">There are relevant international standards </w:t>
      </w:r>
      <w:r w:rsidR="0070754F">
        <w:rPr>
          <w:rFonts w:cs="Arial"/>
        </w:rPr>
        <w:t>for Reb M. A</w:t>
      </w:r>
      <w:r w:rsidRPr="0070754F">
        <w:rPr>
          <w:rFonts w:cs="Arial"/>
        </w:rPr>
        <w:t xml:space="preserve">mending the Code to </w:t>
      </w:r>
      <w:r w:rsidR="00CA43C2" w:rsidRPr="0070754F">
        <w:rPr>
          <w:rFonts w:cs="Arial"/>
        </w:rPr>
        <w:t xml:space="preserve">permit Reb M produced by an enzymatic </w:t>
      </w:r>
      <w:r w:rsidR="00B16254">
        <w:rPr>
          <w:rFonts w:cs="Arial"/>
        </w:rPr>
        <w:t>conversion</w:t>
      </w:r>
      <w:r w:rsidR="00B16254" w:rsidRPr="0070754F">
        <w:rPr>
          <w:rFonts w:cs="Arial"/>
        </w:rPr>
        <w:t xml:space="preserve"> </w:t>
      </w:r>
      <w:r w:rsidR="00CA43C2" w:rsidRPr="0070754F">
        <w:rPr>
          <w:rFonts w:cs="Arial"/>
        </w:rPr>
        <w:t xml:space="preserve">method </w:t>
      </w:r>
      <w:r w:rsidRPr="0070754F">
        <w:rPr>
          <w:rFonts w:cs="Arial"/>
        </w:rPr>
        <w:t xml:space="preserve">is unlikely to have a significant effect on international trade as </w:t>
      </w:r>
      <w:r w:rsidR="00CA43C2" w:rsidRPr="0070754F">
        <w:rPr>
          <w:rFonts w:cs="Arial"/>
        </w:rPr>
        <w:t>the specification is identical to currently permitted Reb M’s which use the traditional hot water extraction method.</w:t>
      </w:r>
      <w:r w:rsidRPr="0070754F">
        <w:rPr>
          <w:rFonts w:cs="Arial"/>
        </w:rPr>
        <w:t xml:space="preserve"> </w:t>
      </w:r>
      <w:r w:rsidRPr="0070754F">
        <w:rPr>
          <w:rFonts w:cs="Arial"/>
          <w:iCs/>
        </w:rPr>
        <w:t xml:space="preserve">Therefore, a notification to the WTO under </w:t>
      </w:r>
      <w:r w:rsidRPr="0070754F">
        <w:rPr>
          <w:rFonts w:cs="Arial"/>
        </w:rPr>
        <w:t>Australia’s and New Zealand’s</w:t>
      </w:r>
      <w:r w:rsidRPr="0070754F">
        <w:rPr>
          <w:rFonts w:cs="Arial"/>
          <w:iCs/>
        </w:rPr>
        <w:t xml:space="preserve"> obligations under the WTO Technical Barriers to Trade or </w:t>
      </w:r>
      <w:r w:rsidR="00C44034">
        <w:rPr>
          <w:rFonts w:cs="Arial"/>
          <w:iCs/>
        </w:rPr>
        <w:t>application</w:t>
      </w:r>
      <w:r w:rsidR="00D04529" w:rsidRPr="0070754F">
        <w:rPr>
          <w:rFonts w:cs="Arial"/>
          <w:iCs/>
        </w:rPr>
        <w:t xml:space="preserve"> of </w:t>
      </w:r>
      <w:r w:rsidRPr="0070754F">
        <w:rPr>
          <w:rFonts w:cs="Arial"/>
          <w:iCs/>
        </w:rPr>
        <w:t>Sanitary and Phytosanitary Measures Agreement was not considered necessary.</w:t>
      </w:r>
    </w:p>
    <w:p w14:paraId="367F88BC" w14:textId="7107E835" w:rsidR="00E520FE" w:rsidRPr="00546EDB" w:rsidRDefault="00546EDB" w:rsidP="00022DBC">
      <w:pPr>
        <w:pStyle w:val="Heading2"/>
        <w:rPr>
          <w:sz w:val="22"/>
        </w:rPr>
      </w:pPr>
      <w:bookmarkStart w:id="63" w:name="_Toc519854715"/>
      <w:r>
        <w:rPr>
          <w:sz w:val="22"/>
        </w:rPr>
        <w:t>2.4</w:t>
      </w:r>
      <w:r w:rsidR="00022DBC" w:rsidRPr="00546EDB">
        <w:rPr>
          <w:sz w:val="22"/>
        </w:rPr>
        <w:tab/>
        <w:t>FSANZ Act assessment requirements</w:t>
      </w:r>
      <w:bookmarkEnd w:id="63"/>
    </w:p>
    <w:p w14:paraId="24F3095E" w14:textId="6948824B" w:rsidR="00A36864" w:rsidRPr="0048724A" w:rsidRDefault="00A36864" w:rsidP="00A36864">
      <w:r w:rsidRPr="0048724A">
        <w:t xml:space="preserve">When assessing this </w:t>
      </w:r>
      <w:r w:rsidR="00C44034">
        <w:t>application</w:t>
      </w:r>
      <w:r w:rsidRPr="0048724A">
        <w:t xml:space="preserve"> and the subsequent development of a food regulatory measure, FSANZ has had regard to the </w:t>
      </w:r>
      <w:r w:rsidRPr="0048724A" w:rsidDel="00932F14">
        <w:t xml:space="preserve">following </w:t>
      </w:r>
      <w:r w:rsidRPr="0048724A">
        <w:t>matters in section 29 of the FSANZ Act</w:t>
      </w:r>
      <w:r>
        <w:t>:</w:t>
      </w:r>
    </w:p>
    <w:p w14:paraId="1ABB3464" w14:textId="77777777" w:rsidR="00A36864" w:rsidRPr="00546EDB" w:rsidRDefault="00A36864" w:rsidP="00A36864">
      <w:pPr>
        <w:pStyle w:val="Heading3"/>
        <w:rPr>
          <w:i/>
        </w:rPr>
      </w:pPr>
      <w:bookmarkStart w:id="64" w:name="_Toc506454347"/>
      <w:bookmarkStart w:id="65" w:name="_Toc519854716"/>
      <w:r w:rsidRPr="00546EDB">
        <w:rPr>
          <w:i/>
        </w:rPr>
        <w:t>2.4.1</w:t>
      </w:r>
      <w:r w:rsidRPr="00546EDB">
        <w:rPr>
          <w:i/>
        </w:rPr>
        <w:tab/>
        <w:t>Section 29</w:t>
      </w:r>
      <w:bookmarkEnd w:id="64"/>
      <w:bookmarkEnd w:id="65"/>
    </w:p>
    <w:p w14:paraId="1AD5A09F" w14:textId="77777777" w:rsidR="00A36864" w:rsidRPr="009F5484" w:rsidRDefault="00A36864" w:rsidP="009F5484">
      <w:pPr>
        <w:pStyle w:val="Heading4"/>
        <w:rPr>
          <w:b w:val="0"/>
        </w:rPr>
      </w:pPr>
      <w:bookmarkStart w:id="66" w:name="_Toc506454348"/>
      <w:r w:rsidRPr="009F5484">
        <w:rPr>
          <w:b w:val="0"/>
        </w:rPr>
        <w:t>2.4.1.1</w:t>
      </w:r>
      <w:r w:rsidRPr="009F5484">
        <w:rPr>
          <w:b w:val="0"/>
        </w:rPr>
        <w:tab/>
        <w:t>Cost benefit analysis</w:t>
      </w:r>
      <w:bookmarkEnd w:id="66"/>
    </w:p>
    <w:p w14:paraId="107FA165" w14:textId="77777777" w:rsidR="00A36864" w:rsidRDefault="00A36864" w:rsidP="00A36864">
      <w:pPr>
        <w:pStyle w:val="Heading5"/>
      </w:pPr>
      <w:r>
        <w:t>Objectives for cost benefit consideration</w:t>
      </w:r>
    </w:p>
    <w:p w14:paraId="0B5F6AEC" w14:textId="1DBB5AAE" w:rsidR="00A36864" w:rsidRDefault="00A36864" w:rsidP="00A36864">
      <w:pPr>
        <w:rPr>
          <w:bCs/>
        </w:rPr>
      </w:pPr>
      <w:r>
        <w:rPr>
          <w:bCs/>
        </w:rPr>
        <w:t xml:space="preserve">The objective of this consideration is to determine whether consumers, industry and government are likely to benefit from a change to the status quo by accepting the </w:t>
      </w:r>
      <w:r w:rsidR="00C44034">
        <w:rPr>
          <w:bCs/>
        </w:rPr>
        <w:t>application</w:t>
      </w:r>
      <w:r>
        <w:rPr>
          <w:bCs/>
        </w:rPr>
        <w:t>.</w:t>
      </w:r>
    </w:p>
    <w:p w14:paraId="6695A14B" w14:textId="77777777" w:rsidR="00A36864" w:rsidRDefault="00A36864" w:rsidP="00A36864">
      <w:pPr>
        <w:rPr>
          <w:bCs/>
        </w:rPr>
      </w:pPr>
    </w:p>
    <w:p w14:paraId="1559B7FB" w14:textId="5F820813" w:rsidR="00A36864" w:rsidRDefault="00A36864" w:rsidP="00A36864">
      <w:pPr>
        <w:rPr>
          <w:bCs/>
        </w:rPr>
      </w:pPr>
      <w:r>
        <w:rPr>
          <w:bCs/>
        </w:rPr>
        <w:t xml:space="preserve">Accepting the </w:t>
      </w:r>
      <w:r w:rsidR="00C44034">
        <w:rPr>
          <w:bCs/>
        </w:rPr>
        <w:t>application</w:t>
      </w:r>
      <w:r>
        <w:rPr>
          <w:bCs/>
        </w:rPr>
        <w:t xml:space="preserve"> would mean varying </w:t>
      </w:r>
      <w:r w:rsidR="00147798">
        <w:rPr>
          <w:bCs/>
        </w:rPr>
        <w:t>S</w:t>
      </w:r>
      <w:r>
        <w:rPr>
          <w:bCs/>
        </w:rPr>
        <w:t xml:space="preserve">chedule </w:t>
      </w:r>
      <w:r w:rsidR="00941477">
        <w:rPr>
          <w:bCs/>
        </w:rPr>
        <w:t>3</w:t>
      </w:r>
      <w:r>
        <w:rPr>
          <w:bCs/>
        </w:rPr>
        <w:t xml:space="preserve"> to permit the </w:t>
      </w:r>
      <w:r w:rsidRPr="001D63E9">
        <w:rPr>
          <w:bCs/>
        </w:rPr>
        <w:t xml:space="preserve">use of </w:t>
      </w:r>
      <w:r w:rsidR="00941477" w:rsidRPr="00941477">
        <w:rPr>
          <w:bCs/>
        </w:rPr>
        <w:t xml:space="preserve">Reb M produced by an enzymatic </w:t>
      </w:r>
      <w:r w:rsidR="00B16254">
        <w:rPr>
          <w:bCs/>
        </w:rPr>
        <w:t>conversion</w:t>
      </w:r>
      <w:r w:rsidR="00B16254" w:rsidRPr="00941477">
        <w:rPr>
          <w:bCs/>
        </w:rPr>
        <w:t xml:space="preserve"> </w:t>
      </w:r>
      <w:r w:rsidR="00941477" w:rsidRPr="00941477">
        <w:rPr>
          <w:bCs/>
        </w:rPr>
        <w:t>method</w:t>
      </w:r>
      <w:r w:rsidRPr="00941477">
        <w:rPr>
          <w:bCs/>
        </w:rPr>
        <w:t xml:space="preserve"> </w:t>
      </w:r>
      <w:r w:rsidRPr="001D63E9">
        <w:rPr>
          <w:bCs/>
        </w:rPr>
        <w:t xml:space="preserve">as a </w:t>
      </w:r>
      <w:r w:rsidR="00941477">
        <w:rPr>
          <w:bCs/>
        </w:rPr>
        <w:t>food additive</w:t>
      </w:r>
      <w:r>
        <w:rPr>
          <w:bCs/>
        </w:rPr>
        <w:t xml:space="preserve"> in certain foods.</w:t>
      </w:r>
    </w:p>
    <w:p w14:paraId="2DF3C3B8" w14:textId="45791AFC" w:rsidR="00A36864" w:rsidRDefault="00A36864" w:rsidP="00A36864">
      <w:pPr>
        <w:rPr>
          <w:bCs/>
        </w:rPr>
      </w:pPr>
      <w:r>
        <w:rPr>
          <w:bCs/>
        </w:rPr>
        <w:t xml:space="preserve">As FSANZ can prepare a draft variation or reject the </w:t>
      </w:r>
      <w:r w:rsidR="00C44034">
        <w:rPr>
          <w:bCs/>
        </w:rPr>
        <w:t>application</w:t>
      </w:r>
      <w:r>
        <w:rPr>
          <w:bCs/>
        </w:rPr>
        <w:t xml:space="preserve"> under section 30 of the FSANZ Act, preparing a draft variation to permit </w:t>
      </w:r>
      <w:r w:rsidR="00941477">
        <w:rPr>
          <w:bCs/>
        </w:rPr>
        <w:t xml:space="preserve">Blue California’s Reb M </w:t>
      </w:r>
      <w:r>
        <w:rPr>
          <w:bCs/>
        </w:rPr>
        <w:t xml:space="preserve">is the only proposed measure that has been considered against the status quo (i.e. rejecting the </w:t>
      </w:r>
      <w:r w:rsidR="00C44034">
        <w:rPr>
          <w:bCs/>
        </w:rPr>
        <w:t>application</w:t>
      </w:r>
      <w:r>
        <w:rPr>
          <w:bCs/>
        </w:rPr>
        <w:t>).</w:t>
      </w:r>
    </w:p>
    <w:p w14:paraId="7BA831C6" w14:textId="77777777" w:rsidR="00A36864" w:rsidRDefault="00A36864" w:rsidP="00A36864">
      <w:pPr>
        <w:rPr>
          <w:bCs/>
        </w:rPr>
      </w:pPr>
    </w:p>
    <w:p w14:paraId="7E8A6127" w14:textId="520D0AE4" w:rsidR="00A36864" w:rsidRDefault="00A36864" w:rsidP="00A36864">
      <w:pPr>
        <w:rPr>
          <w:bCs/>
        </w:rPr>
      </w:pPr>
      <w:r>
        <w:rPr>
          <w:bCs/>
        </w:rPr>
        <w:t xml:space="preserve">FSANZ can conclude there is no other practical food regulatory measure aside from accepting or remaining with the status quo (i.e. rejecting the </w:t>
      </w:r>
      <w:r w:rsidR="00C44034">
        <w:rPr>
          <w:bCs/>
        </w:rPr>
        <w:t>application</w:t>
      </w:r>
      <w:r>
        <w:rPr>
          <w:bCs/>
        </w:rPr>
        <w:t>).</w:t>
      </w:r>
    </w:p>
    <w:p w14:paraId="1DBE087C" w14:textId="77777777" w:rsidR="00A36864" w:rsidRPr="00E02229" w:rsidRDefault="00A36864" w:rsidP="00A36864">
      <w:pPr>
        <w:pStyle w:val="Heading5"/>
      </w:pPr>
      <w:r>
        <w:t>Standing exemption from FSANZ completing a regulatory impact statement</w:t>
      </w:r>
    </w:p>
    <w:p w14:paraId="1E584581" w14:textId="77777777" w:rsidR="00A36864" w:rsidRDefault="00A36864" w:rsidP="00A36864">
      <w:pPr>
        <w:rPr>
          <w:bCs/>
        </w:rPr>
      </w:pPr>
      <w:r w:rsidRPr="00825510">
        <w:rPr>
          <w:bCs/>
        </w:rPr>
        <w:t xml:space="preserve">The Office of Best Practice Regulation (OBPR) granted FSANZ a standing exemption from </w:t>
      </w:r>
      <w:r>
        <w:rPr>
          <w:bCs/>
        </w:rPr>
        <w:t>the requirement</w:t>
      </w:r>
      <w:r w:rsidRPr="00825510">
        <w:rPr>
          <w:bCs/>
        </w:rPr>
        <w:t xml:space="preserve"> to develop a Regulatory Impact Statement for the approval of additional processing aids</w:t>
      </w:r>
      <w:r>
        <w:rPr>
          <w:bCs/>
        </w:rPr>
        <w:t xml:space="preserve"> (OBPR</w:t>
      </w:r>
      <w:r w:rsidRPr="00825510">
        <w:rPr>
          <w:bCs/>
        </w:rPr>
        <w:t xml:space="preserve"> </w:t>
      </w:r>
      <w:r>
        <w:rPr>
          <w:bCs/>
        </w:rPr>
        <w:t>correspondence</w:t>
      </w:r>
      <w:r w:rsidRPr="00825510">
        <w:rPr>
          <w:bCs/>
        </w:rPr>
        <w:t xml:space="preserve"> dated 24 November 2010</w:t>
      </w:r>
      <w:r>
        <w:rPr>
          <w:bCs/>
        </w:rPr>
        <w:t xml:space="preserve">, </w:t>
      </w:r>
      <w:r w:rsidRPr="00825510">
        <w:rPr>
          <w:bCs/>
        </w:rPr>
        <w:t xml:space="preserve">reference 12065). This standing exemption was provided as permitting additional processing aids is a minor, deregulatory change and their use is voluntary. This standing exemption relates to the introduction of a food to the food supply that has been determined to be safe. </w:t>
      </w:r>
    </w:p>
    <w:p w14:paraId="3B6F3224" w14:textId="77777777" w:rsidR="00A36864" w:rsidRDefault="00A36864" w:rsidP="00A36864">
      <w:pPr>
        <w:rPr>
          <w:rFonts w:cs="Arial"/>
        </w:rPr>
      </w:pPr>
    </w:p>
    <w:p w14:paraId="33E36579" w14:textId="6E59450B" w:rsidR="00A36864" w:rsidRPr="000813D7" w:rsidRDefault="00A36864" w:rsidP="00A36864">
      <w:pPr>
        <w:rPr>
          <w:rFonts w:cs="Arial"/>
        </w:rPr>
      </w:pPr>
      <w:r>
        <w:rPr>
          <w:rFonts w:cs="Arial"/>
        </w:rPr>
        <w:t xml:space="preserve">Despite that exemption, the FSANZ Act requires </w:t>
      </w:r>
      <w:r w:rsidRPr="004335DC">
        <w:rPr>
          <w:rFonts w:cs="Arial"/>
        </w:rPr>
        <w:t xml:space="preserve">FSANZ to </w:t>
      </w:r>
      <w:r>
        <w:rPr>
          <w:rFonts w:cs="Arial"/>
        </w:rPr>
        <w:t>consider</w:t>
      </w:r>
      <w:r w:rsidRPr="004335DC">
        <w:rPr>
          <w:rFonts w:cs="Arial"/>
        </w:rPr>
        <w:t xml:space="preserve"> </w:t>
      </w:r>
      <w:r>
        <w:rPr>
          <w:szCs w:val="22"/>
        </w:rPr>
        <w:t xml:space="preserve">whether costs that would arise from the proposed measure outweigh the direct and indirect benefits to the consumers, government or industry (section 29(2)(a)). </w:t>
      </w:r>
    </w:p>
    <w:p w14:paraId="35B896FE" w14:textId="77777777" w:rsidR="00A36864" w:rsidRPr="0046458A" w:rsidRDefault="00A36864" w:rsidP="00A36864">
      <w:pPr>
        <w:pStyle w:val="Heading5"/>
      </w:pPr>
      <w:r>
        <w:t>Costs and benefits</w:t>
      </w:r>
    </w:p>
    <w:p w14:paraId="0585656B" w14:textId="39848A61" w:rsidR="009E5B68" w:rsidRDefault="00A36864" w:rsidP="00A36864">
      <w:pPr>
        <w:rPr>
          <w:szCs w:val="22"/>
        </w:rPr>
      </w:pPr>
      <w:r>
        <w:t>The</w:t>
      </w:r>
      <w:r w:rsidRPr="004335DC">
        <w:t xml:space="preserve"> consideration of the costs and benefits </w:t>
      </w:r>
      <w:r>
        <w:t>is</w:t>
      </w:r>
      <w:r w:rsidRPr="004335DC">
        <w:rPr>
          <w:szCs w:val="22"/>
        </w:rPr>
        <w:t xml:space="preserve"> not intended to be an exhaustive, quantitative economic analysis of the </w:t>
      </w:r>
      <w:r>
        <w:rPr>
          <w:szCs w:val="22"/>
        </w:rPr>
        <w:t>proposed measures. The</w:t>
      </w:r>
      <w:r w:rsidRPr="004335DC">
        <w:rPr>
          <w:szCs w:val="22"/>
        </w:rPr>
        <w:t xml:space="preserve"> </w:t>
      </w:r>
      <w:r>
        <w:rPr>
          <w:szCs w:val="22"/>
        </w:rPr>
        <w:t>considerations/</w:t>
      </w:r>
      <w:r w:rsidRPr="004335DC">
        <w:rPr>
          <w:szCs w:val="22"/>
        </w:rPr>
        <w:t xml:space="preserve">assessment </w:t>
      </w:r>
      <w:r>
        <w:rPr>
          <w:szCs w:val="22"/>
        </w:rPr>
        <w:t>sought</w:t>
      </w:r>
      <w:r w:rsidRPr="004335DC">
        <w:rPr>
          <w:szCs w:val="22"/>
        </w:rPr>
        <w:t xml:space="preserve"> to highlight the </w:t>
      </w:r>
      <w:r>
        <w:rPr>
          <w:szCs w:val="22"/>
        </w:rPr>
        <w:t xml:space="preserve">likely benefits and costs of changing from the status quo by accepting the </w:t>
      </w:r>
      <w:r w:rsidR="00C44034">
        <w:rPr>
          <w:szCs w:val="22"/>
        </w:rPr>
        <w:t>application</w:t>
      </w:r>
      <w:r>
        <w:rPr>
          <w:szCs w:val="22"/>
        </w:rPr>
        <w:t>.</w:t>
      </w:r>
    </w:p>
    <w:p w14:paraId="2CBD866D" w14:textId="1766D156" w:rsidR="00FC34FA" w:rsidRDefault="00FC34FA">
      <w:pPr>
        <w:widowControl/>
        <w:rPr>
          <w:szCs w:val="22"/>
        </w:rPr>
      </w:pPr>
      <w:r>
        <w:rPr>
          <w:szCs w:val="22"/>
        </w:rPr>
        <w:br w:type="page"/>
      </w:r>
    </w:p>
    <w:p w14:paraId="662CD094" w14:textId="1A4548D3" w:rsidR="00A36864" w:rsidRDefault="00A36864" w:rsidP="00A36864">
      <w:pPr>
        <w:pStyle w:val="FSTableTitle"/>
        <w:rPr>
          <w:b w:val="0"/>
          <w:i/>
          <w:lang w:bidi="ar-SA"/>
        </w:rPr>
      </w:pPr>
      <w:r w:rsidRPr="002A7203">
        <w:rPr>
          <w:i/>
          <w:lang w:bidi="ar-SA"/>
        </w:rPr>
        <w:lastRenderedPageBreak/>
        <w:t>Table 1</w:t>
      </w:r>
      <w:r>
        <w:rPr>
          <w:lang w:bidi="ar-SA"/>
        </w:rPr>
        <w:t xml:space="preserve"> </w:t>
      </w:r>
      <w:r w:rsidRPr="002A7203">
        <w:rPr>
          <w:b w:val="0"/>
          <w:i/>
          <w:lang w:bidi="ar-SA"/>
        </w:rPr>
        <w:t xml:space="preserve">Proposed food regulatory measure – accept the </w:t>
      </w:r>
      <w:r w:rsidR="00C44034">
        <w:rPr>
          <w:b w:val="0"/>
          <w:i/>
          <w:lang w:bidi="ar-SA"/>
        </w:rPr>
        <w:t>application</w:t>
      </w:r>
    </w:p>
    <w:p w14:paraId="3E269ED5" w14:textId="77777777" w:rsidR="009E5B68" w:rsidRPr="009E5B68" w:rsidRDefault="009E5B68" w:rsidP="009E5B68">
      <w:pPr>
        <w:rPr>
          <w:lang w:bidi="ar-SA"/>
        </w:rPr>
      </w:pPr>
    </w:p>
    <w:tbl>
      <w:tblPr>
        <w:tblStyle w:val="TableGrid1"/>
        <w:tblW w:w="0" w:type="auto"/>
        <w:tblLook w:val="04A0" w:firstRow="1" w:lastRow="0" w:firstColumn="1" w:lastColumn="0" w:noHBand="0" w:noVBand="1"/>
        <w:tblDescription w:val="Table 1 includes costs and benefits for consumers, industry and governments for accepting the application. Column 1 lists the 3 sectors - consumers, industry and governments. Column 2 lists the association costs and benefits for each of the 3 sectors."/>
      </w:tblPr>
      <w:tblGrid>
        <w:gridCol w:w="1417"/>
        <w:gridCol w:w="7869"/>
      </w:tblGrid>
      <w:tr w:rsidR="00A36864" w:rsidRPr="00690683" w14:paraId="64A73B38" w14:textId="77777777" w:rsidTr="002960BA">
        <w:trPr>
          <w:tblHeader/>
        </w:trPr>
        <w:tc>
          <w:tcPr>
            <w:tcW w:w="0" w:type="auto"/>
            <w:shd w:val="clear" w:color="auto" w:fill="C2D69B" w:themeFill="accent3" w:themeFillTint="99"/>
          </w:tcPr>
          <w:p w14:paraId="604AA4DE" w14:textId="77777777" w:rsidR="00A36864" w:rsidRPr="00B92CE2" w:rsidRDefault="00A36864" w:rsidP="002960BA">
            <w:pPr>
              <w:keepNext/>
              <w:keepLines/>
              <w:spacing w:before="120" w:after="120"/>
              <w:rPr>
                <w:rFonts w:cs="Arial"/>
                <w:b/>
                <w:sz w:val="20"/>
                <w:szCs w:val="20"/>
              </w:rPr>
            </w:pPr>
            <w:r w:rsidRPr="00B92CE2">
              <w:rPr>
                <w:rFonts w:cs="Arial"/>
                <w:b/>
                <w:sz w:val="20"/>
                <w:szCs w:val="20"/>
              </w:rPr>
              <w:t>Sector</w:t>
            </w:r>
          </w:p>
        </w:tc>
        <w:tc>
          <w:tcPr>
            <w:tcW w:w="0" w:type="auto"/>
            <w:shd w:val="clear" w:color="auto" w:fill="C2D69B" w:themeFill="accent3" w:themeFillTint="99"/>
          </w:tcPr>
          <w:p w14:paraId="2AA3B017" w14:textId="77777777" w:rsidR="00A36864" w:rsidRPr="00B92CE2" w:rsidRDefault="00A36864" w:rsidP="002960BA">
            <w:pPr>
              <w:keepNext/>
              <w:keepLines/>
              <w:spacing w:before="120" w:after="120"/>
              <w:rPr>
                <w:rFonts w:cs="Arial"/>
                <w:b/>
                <w:sz w:val="20"/>
                <w:szCs w:val="20"/>
              </w:rPr>
            </w:pPr>
            <w:r w:rsidRPr="00B92CE2">
              <w:rPr>
                <w:rFonts w:cs="Arial"/>
                <w:b/>
                <w:sz w:val="20"/>
                <w:szCs w:val="20"/>
              </w:rPr>
              <w:t>Costs or benefits to sector</w:t>
            </w:r>
          </w:p>
        </w:tc>
      </w:tr>
      <w:tr w:rsidR="00A36864" w:rsidRPr="004335DC" w14:paraId="0F29A1B9" w14:textId="77777777" w:rsidTr="009E5B68">
        <w:trPr>
          <w:trHeight w:val="3684"/>
        </w:trPr>
        <w:tc>
          <w:tcPr>
            <w:tcW w:w="0" w:type="auto"/>
          </w:tcPr>
          <w:p w14:paraId="7E97BD83" w14:textId="77777777" w:rsidR="00A36864" w:rsidRPr="00B92CE2" w:rsidRDefault="00A36864" w:rsidP="002960BA">
            <w:pPr>
              <w:spacing w:before="120" w:after="120"/>
              <w:rPr>
                <w:sz w:val="20"/>
                <w:szCs w:val="20"/>
              </w:rPr>
            </w:pPr>
            <w:r w:rsidRPr="00B92CE2">
              <w:rPr>
                <w:sz w:val="20"/>
                <w:szCs w:val="20"/>
              </w:rPr>
              <w:t>Consumers</w:t>
            </w:r>
          </w:p>
        </w:tc>
        <w:tc>
          <w:tcPr>
            <w:tcW w:w="0" w:type="auto"/>
          </w:tcPr>
          <w:p w14:paraId="27A9D4D4" w14:textId="132C0FD0" w:rsidR="00941477" w:rsidRDefault="00A36864" w:rsidP="00941477">
            <w:pPr>
              <w:keepNext/>
              <w:keepLines/>
              <w:spacing w:before="120" w:after="120"/>
              <w:rPr>
                <w:sz w:val="20"/>
                <w:szCs w:val="20"/>
              </w:rPr>
            </w:pPr>
            <w:r w:rsidRPr="00CB147C">
              <w:rPr>
                <w:sz w:val="20"/>
                <w:szCs w:val="20"/>
              </w:rPr>
              <w:t xml:space="preserve">The use of </w:t>
            </w:r>
            <w:r w:rsidR="00941477" w:rsidRPr="00941477">
              <w:rPr>
                <w:bCs/>
                <w:sz w:val="20"/>
                <w:szCs w:val="20"/>
              </w:rPr>
              <w:t xml:space="preserve">Blue California’s Reb M </w:t>
            </w:r>
            <w:r w:rsidRPr="00CB147C">
              <w:rPr>
                <w:sz w:val="20"/>
                <w:szCs w:val="20"/>
              </w:rPr>
              <w:t xml:space="preserve">as a </w:t>
            </w:r>
            <w:r w:rsidR="00941477">
              <w:rPr>
                <w:sz w:val="20"/>
                <w:szCs w:val="20"/>
              </w:rPr>
              <w:t>food additive</w:t>
            </w:r>
            <w:r w:rsidRPr="00CB147C">
              <w:rPr>
                <w:sz w:val="20"/>
                <w:szCs w:val="20"/>
              </w:rPr>
              <w:t xml:space="preserve"> in the manner proposed will not pose a health or safety risk for consumers</w:t>
            </w:r>
            <w:r w:rsidR="00703B0E">
              <w:rPr>
                <w:sz w:val="20"/>
                <w:szCs w:val="20"/>
              </w:rPr>
              <w:t xml:space="preserve">. </w:t>
            </w:r>
            <w:r w:rsidR="00941477" w:rsidRPr="00941477">
              <w:rPr>
                <w:sz w:val="20"/>
                <w:szCs w:val="20"/>
              </w:rPr>
              <w:t>The benefits to the consumer would mirror those for other steviol glycosides currently permitted for use</w:t>
            </w:r>
            <w:r w:rsidR="00941477">
              <w:rPr>
                <w:sz w:val="20"/>
                <w:szCs w:val="20"/>
              </w:rPr>
              <w:t xml:space="preserve"> </w:t>
            </w:r>
            <w:r w:rsidR="00941477" w:rsidRPr="00941477">
              <w:rPr>
                <w:sz w:val="20"/>
                <w:szCs w:val="20"/>
              </w:rPr>
              <w:t xml:space="preserve">in Australia and New Zealand. Blue California’s </w:t>
            </w:r>
            <w:r w:rsidR="00941477">
              <w:rPr>
                <w:sz w:val="20"/>
                <w:szCs w:val="20"/>
              </w:rPr>
              <w:t>Reb</w:t>
            </w:r>
            <w:r w:rsidR="00941477" w:rsidRPr="00941477">
              <w:rPr>
                <w:sz w:val="20"/>
                <w:szCs w:val="20"/>
              </w:rPr>
              <w:t xml:space="preserve"> M, like other steviol glycosides, would be</w:t>
            </w:r>
            <w:r w:rsidR="00941477">
              <w:rPr>
                <w:sz w:val="20"/>
                <w:szCs w:val="20"/>
              </w:rPr>
              <w:t xml:space="preserve"> </w:t>
            </w:r>
            <w:r w:rsidR="00941477" w:rsidRPr="00941477">
              <w:rPr>
                <w:sz w:val="20"/>
                <w:szCs w:val="20"/>
              </w:rPr>
              <w:t>used in foods and beverages to replace sugar, which will benefit consumers seeking products that have</w:t>
            </w:r>
            <w:r w:rsidR="00941477">
              <w:rPr>
                <w:sz w:val="20"/>
                <w:szCs w:val="20"/>
              </w:rPr>
              <w:t xml:space="preserve"> </w:t>
            </w:r>
            <w:r w:rsidR="00941477" w:rsidRPr="00941477">
              <w:rPr>
                <w:sz w:val="20"/>
                <w:szCs w:val="20"/>
              </w:rPr>
              <w:t xml:space="preserve">reduced </w:t>
            </w:r>
            <w:r w:rsidR="009613B7">
              <w:rPr>
                <w:sz w:val="20"/>
                <w:szCs w:val="20"/>
              </w:rPr>
              <w:t>sugar and/or energy</w:t>
            </w:r>
            <w:r w:rsidR="009613B7" w:rsidRPr="00941477">
              <w:rPr>
                <w:sz w:val="20"/>
                <w:szCs w:val="20"/>
              </w:rPr>
              <w:t xml:space="preserve"> </w:t>
            </w:r>
            <w:r w:rsidR="00941477" w:rsidRPr="00941477">
              <w:rPr>
                <w:sz w:val="20"/>
                <w:szCs w:val="20"/>
              </w:rPr>
              <w:t>content. In addition, this would also include consumers with specific medical conditions</w:t>
            </w:r>
            <w:r w:rsidR="00941477">
              <w:rPr>
                <w:sz w:val="20"/>
                <w:szCs w:val="20"/>
              </w:rPr>
              <w:t xml:space="preserve"> </w:t>
            </w:r>
            <w:r w:rsidR="00941477" w:rsidRPr="00941477">
              <w:rPr>
                <w:sz w:val="20"/>
                <w:szCs w:val="20"/>
              </w:rPr>
              <w:t>that require reduced sugar intake, such as those with diabetes, as the consumption of steviol glycosides</w:t>
            </w:r>
            <w:r w:rsidR="00941477">
              <w:rPr>
                <w:sz w:val="20"/>
                <w:szCs w:val="20"/>
              </w:rPr>
              <w:t xml:space="preserve"> </w:t>
            </w:r>
            <w:r w:rsidR="00941477" w:rsidRPr="00941477">
              <w:rPr>
                <w:sz w:val="20"/>
                <w:szCs w:val="20"/>
              </w:rPr>
              <w:t>does not interfere with glucose homeostasis (EFSA, 2010).</w:t>
            </w:r>
            <w:r w:rsidR="00941477" w:rsidRPr="00CB147C">
              <w:rPr>
                <w:sz w:val="20"/>
                <w:szCs w:val="20"/>
              </w:rPr>
              <w:t xml:space="preserve"> </w:t>
            </w:r>
          </w:p>
          <w:p w14:paraId="3ECE65F1" w14:textId="422EC550" w:rsidR="00A36864" w:rsidRPr="006C4094" w:rsidRDefault="00941477" w:rsidP="002960BA">
            <w:pPr>
              <w:keepNext/>
              <w:keepLines/>
              <w:spacing w:before="120" w:after="120"/>
              <w:rPr>
                <w:sz w:val="20"/>
                <w:szCs w:val="20"/>
              </w:rPr>
            </w:pPr>
            <w:r w:rsidRPr="00CB147C">
              <w:rPr>
                <w:sz w:val="20"/>
                <w:szCs w:val="20"/>
              </w:rPr>
              <w:t>Consumers may</w:t>
            </w:r>
            <w:r>
              <w:rPr>
                <w:sz w:val="20"/>
                <w:szCs w:val="20"/>
              </w:rPr>
              <w:t xml:space="preserve"> also</w:t>
            </w:r>
            <w:r w:rsidRPr="00CB147C">
              <w:rPr>
                <w:sz w:val="20"/>
                <w:szCs w:val="20"/>
              </w:rPr>
              <w:t xml:space="preserve"> benefit from the choice of additional </w:t>
            </w:r>
            <w:r>
              <w:rPr>
                <w:sz w:val="20"/>
                <w:szCs w:val="20"/>
              </w:rPr>
              <w:t xml:space="preserve">(and better quality) </w:t>
            </w:r>
            <w:r w:rsidRPr="00CB147C">
              <w:rPr>
                <w:sz w:val="20"/>
                <w:szCs w:val="20"/>
              </w:rPr>
              <w:t xml:space="preserve">food products that become available due to the use of </w:t>
            </w:r>
            <w:r>
              <w:rPr>
                <w:sz w:val="20"/>
                <w:szCs w:val="20"/>
              </w:rPr>
              <w:t xml:space="preserve">this Reb M </w:t>
            </w:r>
            <w:r w:rsidRPr="00CB147C">
              <w:rPr>
                <w:sz w:val="20"/>
                <w:szCs w:val="20"/>
              </w:rPr>
              <w:t>by Australian and New Zealand manufacturers and access to products manufactured using enzyme that are currently manufactured overseas.</w:t>
            </w:r>
          </w:p>
        </w:tc>
      </w:tr>
      <w:tr w:rsidR="00A36864" w:rsidRPr="004335DC" w14:paraId="61730344" w14:textId="77777777" w:rsidTr="009E5B68">
        <w:trPr>
          <w:trHeight w:val="3859"/>
        </w:trPr>
        <w:tc>
          <w:tcPr>
            <w:tcW w:w="0" w:type="auto"/>
          </w:tcPr>
          <w:p w14:paraId="4B2E0182" w14:textId="77777777" w:rsidR="00A36864" w:rsidRPr="00B92CE2" w:rsidRDefault="00A36864" w:rsidP="002960BA">
            <w:pPr>
              <w:spacing w:before="120" w:after="120"/>
              <w:rPr>
                <w:sz w:val="20"/>
                <w:szCs w:val="20"/>
              </w:rPr>
            </w:pPr>
            <w:r w:rsidRPr="00B92CE2">
              <w:rPr>
                <w:sz w:val="20"/>
                <w:szCs w:val="20"/>
              </w:rPr>
              <w:t>Industry</w:t>
            </w:r>
          </w:p>
        </w:tc>
        <w:tc>
          <w:tcPr>
            <w:tcW w:w="0" w:type="auto"/>
          </w:tcPr>
          <w:p w14:paraId="3EFCC71F" w14:textId="525B3D98" w:rsidR="00A36864" w:rsidRDefault="00675D82" w:rsidP="00675D82">
            <w:pPr>
              <w:spacing w:before="120" w:after="120"/>
            </w:pPr>
            <w:r>
              <w:rPr>
                <w:sz w:val="20"/>
                <w:szCs w:val="20"/>
                <w:lang w:val="en-NZ"/>
              </w:rPr>
              <w:t xml:space="preserve">Along with other Reb M’s, </w:t>
            </w:r>
            <w:r w:rsidR="001F3ED0" w:rsidRPr="001F3ED0">
              <w:rPr>
                <w:sz w:val="20"/>
                <w:szCs w:val="20"/>
                <w:lang w:val="en-NZ"/>
              </w:rPr>
              <w:t>Blue California’s Reb M</w:t>
            </w:r>
            <w:r>
              <w:rPr>
                <w:sz w:val="20"/>
                <w:szCs w:val="20"/>
                <w:lang w:val="en-NZ"/>
              </w:rPr>
              <w:t xml:space="preserve"> has</w:t>
            </w:r>
            <w:r w:rsidRPr="00675D82">
              <w:rPr>
                <w:sz w:val="20"/>
                <w:szCs w:val="20"/>
                <w:lang w:val="en-NZ"/>
              </w:rPr>
              <w:t xml:space="preserve"> more favourable sensory</w:t>
            </w:r>
            <w:r>
              <w:rPr>
                <w:sz w:val="20"/>
                <w:szCs w:val="20"/>
                <w:lang w:val="en-NZ"/>
              </w:rPr>
              <w:t xml:space="preserve"> </w:t>
            </w:r>
            <w:r w:rsidRPr="00675D82">
              <w:rPr>
                <w:sz w:val="20"/>
                <w:szCs w:val="20"/>
                <w:lang w:val="en-NZ"/>
              </w:rPr>
              <w:t>characteristics when compared to the major glycosides (i.e., stevioside, rebaudioside A) and ha</w:t>
            </w:r>
            <w:r>
              <w:rPr>
                <w:sz w:val="20"/>
                <w:szCs w:val="20"/>
                <w:lang w:val="en-NZ"/>
              </w:rPr>
              <w:t>s</w:t>
            </w:r>
            <w:r w:rsidRPr="00675D82">
              <w:rPr>
                <w:sz w:val="20"/>
                <w:szCs w:val="20"/>
                <w:lang w:val="en-NZ"/>
              </w:rPr>
              <w:t xml:space="preserve"> taste</w:t>
            </w:r>
            <w:r>
              <w:rPr>
                <w:sz w:val="20"/>
                <w:szCs w:val="20"/>
                <w:lang w:val="en-NZ"/>
              </w:rPr>
              <w:t xml:space="preserve"> </w:t>
            </w:r>
            <w:r w:rsidRPr="00675D82">
              <w:rPr>
                <w:sz w:val="20"/>
                <w:szCs w:val="20"/>
                <w:lang w:val="en-NZ"/>
              </w:rPr>
              <w:t>profiles more reflective of sucrose</w:t>
            </w:r>
            <w:r>
              <w:rPr>
                <w:sz w:val="20"/>
                <w:szCs w:val="20"/>
                <w:lang w:val="en-NZ"/>
              </w:rPr>
              <w:t>. Henc</w:t>
            </w:r>
            <w:r w:rsidRPr="00675D82">
              <w:rPr>
                <w:sz w:val="20"/>
                <w:szCs w:val="20"/>
                <w:lang w:val="en-NZ"/>
              </w:rPr>
              <w:t>e the development of the new technology to</w:t>
            </w:r>
            <w:r>
              <w:rPr>
                <w:sz w:val="20"/>
                <w:szCs w:val="20"/>
                <w:lang w:val="en-NZ"/>
              </w:rPr>
              <w:t xml:space="preserve"> </w:t>
            </w:r>
            <w:r w:rsidRPr="00675D82">
              <w:rPr>
                <w:sz w:val="20"/>
                <w:szCs w:val="20"/>
                <w:lang w:val="en-NZ"/>
              </w:rPr>
              <w:t>produce a glycoside with preferential sensory characteristics for product development</w:t>
            </w:r>
            <w:r w:rsidR="00A36864" w:rsidRPr="00804244">
              <w:t xml:space="preserve"> </w:t>
            </w:r>
            <w:r w:rsidR="00A36864" w:rsidRPr="00804244">
              <w:rPr>
                <w:sz w:val="20"/>
                <w:szCs w:val="20"/>
              </w:rPr>
              <w:t xml:space="preserve">can provide a </w:t>
            </w:r>
            <w:r w:rsidR="00A36864">
              <w:rPr>
                <w:sz w:val="20"/>
                <w:szCs w:val="20"/>
              </w:rPr>
              <w:t>b</w:t>
            </w:r>
            <w:r w:rsidR="00A36864" w:rsidRPr="00804244">
              <w:rPr>
                <w:sz w:val="20"/>
                <w:szCs w:val="20"/>
              </w:rPr>
              <w:t>enefit</w:t>
            </w:r>
            <w:r w:rsidR="00A36864">
              <w:rPr>
                <w:sz w:val="20"/>
                <w:szCs w:val="20"/>
              </w:rPr>
              <w:t xml:space="preserve"> in terms of product and/or competitive advantage to</w:t>
            </w:r>
            <w:r w:rsidR="00A36864" w:rsidRPr="00B92CE2">
              <w:rPr>
                <w:sz w:val="20"/>
                <w:szCs w:val="20"/>
              </w:rPr>
              <w:t xml:space="preserve"> food manufacturers</w:t>
            </w:r>
            <w:r w:rsidR="00A36864">
              <w:t xml:space="preserve">. </w:t>
            </w:r>
          </w:p>
          <w:p w14:paraId="2B0106EA" w14:textId="192DBE0E" w:rsidR="00A36864" w:rsidRPr="00B92CE2" w:rsidRDefault="00C66D06" w:rsidP="006E4730">
            <w:pPr>
              <w:rPr>
                <w:sz w:val="20"/>
                <w:szCs w:val="20"/>
              </w:rPr>
            </w:pPr>
            <w:r w:rsidRPr="00C66D06">
              <w:rPr>
                <w:sz w:val="20"/>
                <w:szCs w:val="20"/>
              </w:rPr>
              <w:t xml:space="preserve">In the U.S., Blue California’s </w:t>
            </w:r>
            <w:r>
              <w:rPr>
                <w:sz w:val="20"/>
                <w:szCs w:val="20"/>
              </w:rPr>
              <w:t>Reb</w:t>
            </w:r>
            <w:r w:rsidRPr="00C66D06">
              <w:rPr>
                <w:sz w:val="20"/>
                <w:szCs w:val="20"/>
              </w:rPr>
              <w:t xml:space="preserve"> M produced via enzymatic </w:t>
            </w:r>
            <w:r w:rsidR="00603B4D">
              <w:rPr>
                <w:sz w:val="20"/>
                <w:szCs w:val="20"/>
              </w:rPr>
              <w:t>conversion</w:t>
            </w:r>
            <w:r w:rsidRPr="00C66D06">
              <w:rPr>
                <w:sz w:val="20"/>
                <w:szCs w:val="20"/>
              </w:rPr>
              <w:t xml:space="preserve"> of purified stevia leaf</w:t>
            </w:r>
            <w:r>
              <w:rPr>
                <w:sz w:val="20"/>
                <w:szCs w:val="20"/>
              </w:rPr>
              <w:t xml:space="preserve"> </w:t>
            </w:r>
            <w:r w:rsidRPr="00C66D06">
              <w:rPr>
                <w:sz w:val="20"/>
                <w:szCs w:val="20"/>
              </w:rPr>
              <w:t>extract has GRAS status for use as a table top sweetener and a general purpose non</w:t>
            </w:r>
            <w:r w:rsidRPr="00C66D06">
              <w:rPr>
                <w:rFonts w:ascii="Cambria Math" w:hAnsi="Cambria Math" w:cs="Cambria Math"/>
                <w:sz w:val="20"/>
                <w:szCs w:val="20"/>
              </w:rPr>
              <w:t>‐</w:t>
            </w:r>
            <w:r w:rsidRPr="00C66D06">
              <w:rPr>
                <w:sz w:val="20"/>
                <w:szCs w:val="20"/>
              </w:rPr>
              <w:t>nutritive sweetener</w:t>
            </w:r>
            <w:r>
              <w:rPr>
                <w:sz w:val="20"/>
                <w:szCs w:val="20"/>
              </w:rPr>
              <w:t xml:space="preserve"> </w:t>
            </w:r>
            <w:r w:rsidRPr="00C66D06">
              <w:rPr>
                <w:sz w:val="20"/>
                <w:szCs w:val="20"/>
              </w:rPr>
              <w:t>in foods</w:t>
            </w:r>
            <w:r w:rsidR="00147798">
              <w:rPr>
                <w:sz w:val="20"/>
                <w:szCs w:val="20"/>
              </w:rPr>
              <w:t>.</w:t>
            </w:r>
            <w:r w:rsidRPr="00C66D06" w:rsidDel="00C66D06">
              <w:rPr>
                <w:sz w:val="20"/>
                <w:szCs w:val="20"/>
              </w:rPr>
              <w:t xml:space="preserve"> </w:t>
            </w:r>
            <w:r w:rsidR="00A36864">
              <w:rPr>
                <w:sz w:val="20"/>
                <w:szCs w:val="20"/>
              </w:rPr>
              <w:t>P</w:t>
            </w:r>
            <w:r w:rsidR="00A36864" w:rsidRPr="00CB147C">
              <w:rPr>
                <w:sz w:val="20"/>
                <w:szCs w:val="20"/>
              </w:rPr>
              <w:t xml:space="preserve">ermission to use </w:t>
            </w:r>
            <w:r w:rsidRPr="00C66D06">
              <w:rPr>
                <w:sz w:val="20"/>
                <w:szCs w:val="20"/>
              </w:rPr>
              <w:t xml:space="preserve">Blue California’s Reb M </w:t>
            </w:r>
            <w:r>
              <w:rPr>
                <w:sz w:val="20"/>
                <w:szCs w:val="20"/>
              </w:rPr>
              <w:t xml:space="preserve">as </w:t>
            </w:r>
            <w:r w:rsidRPr="00E94EDE">
              <w:rPr>
                <w:sz w:val="20"/>
                <w:szCs w:val="20"/>
              </w:rPr>
              <w:t>a food additive</w:t>
            </w:r>
            <w:r>
              <w:rPr>
                <w:sz w:val="20"/>
                <w:szCs w:val="20"/>
              </w:rPr>
              <w:t xml:space="preserve">, </w:t>
            </w:r>
            <w:r w:rsidR="00A36864">
              <w:rPr>
                <w:sz w:val="20"/>
                <w:szCs w:val="20"/>
              </w:rPr>
              <w:t xml:space="preserve">will enable </w:t>
            </w:r>
            <w:r w:rsidR="00A36864" w:rsidRPr="00CB147C">
              <w:rPr>
                <w:sz w:val="20"/>
                <w:szCs w:val="20"/>
              </w:rPr>
              <w:t xml:space="preserve">Australia/New Zealand food manufacturers to access and use a product assessed as safe that is available to their overseas competitors. </w:t>
            </w:r>
            <w:r w:rsidR="00A36864">
              <w:rPr>
                <w:sz w:val="20"/>
                <w:szCs w:val="20"/>
              </w:rPr>
              <w:t>This will improve their capacity to compete in overseas markets</w:t>
            </w:r>
            <w:r w:rsidR="00AB2DBC">
              <w:rPr>
                <w:sz w:val="20"/>
                <w:szCs w:val="20"/>
              </w:rPr>
              <w:t xml:space="preserve">. </w:t>
            </w:r>
            <w:r w:rsidR="00A36864">
              <w:rPr>
                <w:rFonts w:cs="Arial"/>
                <w:sz w:val="20"/>
                <w:szCs w:val="20"/>
              </w:rPr>
              <w:t>U</w:t>
            </w:r>
            <w:r w:rsidR="00A36864" w:rsidRPr="00CB147C">
              <w:rPr>
                <w:rFonts w:cs="Arial"/>
                <w:sz w:val="20"/>
                <w:szCs w:val="20"/>
              </w:rPr>
              <w:t xml:space="preserve">se by industry is voluntary, therefore it will only be used where industry believe a net benefit exists above using existing </w:t>
            </w:r>
            <w:r w:rsidR="00941477">
              <w:rPr>
                <w:rFonts w:cs="Arial"/>
                <w:sz w:val="20"/>
                <w:szCs w:val="20"/>
              </w:rPr>
              <w:t xml:space="preserve">intense </w:t>
            </w:r>
            <w:r w:rsidR="00AB2DBC">
              <w:rPr>
                <w:rFonts w:cs="Arial"/>
                <w:sz w:val="20"/>
                <w:szCs w:val="20"/>
              </w:rPr>
              <w:t>sweeteners</w:t>
            </w:r>
            <w:r w:rsidR="00A36864" w:rsidRPr="00CB147C" w:rsidDel="00E75156">
              <w:rPr>
                <w:sz w:val="20"/>
                <w:szCs w:val="20"/>
              </w:rPr>
              <w:t>.</w:t>
            </w:r>
            <w:r w:rsidR="00941477">
              <w:rPr>
                <w:sz w:val="20"/>
                <w:szCs w:val="20"/>
              </w:rPr>
              <w:t xml:space="preserve"> </w:t>
            </w:r>
          </w:p>
        </w:tc>
      </w:tr>
      <w:tr w:rsidR="00A36864" w:rsidRPr="004335DC" w14:paraId="19D70572" w14:textId="77777777" w:rsidTr="009E5B68">
        <w:trPr>
          <w:trHeight w:val="1641"/>
        </w:trPr>
        <w:tc>
          <w:tcPr>
            <w:tcW w:w="0" w:type="auto"/>
          </w:tcPr>
          <w:p w14:paraId="145133C1" w14:textId="77777777" w:rsidR="00A36864" w:rsidRPr="00B92CE2" w:rsidRDefault="00A36864" w:rsidP="002960BA">
            <w:pPr>
              <w:spacing w:before="120" w:after="120"/>
              <w:rPr>
                <w:sz w:val="20"/>
                <w:szCs w:val="20"/>
              </w:rPr>
            </w:pPr>
            <w:r w:rsidRPr="00B92CE2">
              <w:rPr>
                <w:sz w:val="20"/>
                <w:szCs w:val="20"/>
              </w:rPr>
              <w:t>Governments</w:t>
            </w:r>
          </w:p>
        </w:tc>
        <w:tc>
          <w:tcPr>
            <w:tcW w:w="0" w:type="auto"/>
          </w:tcPr>
          <w:p w14:paraId="0A3B23BF" w14:textId="004972A0" w:rsidR="00A36864" w:rsidRPr="00E04B34" w:rsidRDefault="001F3ED0" w:rsidP="00B93FA3">
            <w:pPr>
              <w:keepNext/>
              <w:keepLines/>
              <w:spacing w:before="120" w:after="120"/>
              <w:rPr>
                <w:sz w:val="20"/>
                <w:szCs w:val="20"/>
              </w:rPr>
            </w:pPr>
            <w:r w:rsidRPr="001F3ED0">
              <w:rPr>
                <w:sz w:val="20"/>
                <w:szCs w:val="20"/>
              </w:rPr>
              <w:t xml:space="preserve">Since Blue California does not intend to propose an extension for the use of </w:t>
            </w:r>
            <w:r w:rsidR="00B93FA3">
              <w:rPr>
                <w:sz w:val="20"/>
                <w:szCs w:val="20"/>
              </w:rPr>
              <w:t>Reb</w:t>
            </w:r>
            <w:r w:rsidRPr="001F3ED0">
              <w:rPr>
                <w:sz w:val="20"/>
                <w:szCs w:val="20"/>
              </w:rPr>
              <w:t xml:space="preserve"> M in</w:t>
            </w:r>
            <w:r>
              <w:rPr>
                <w:sz w:val="20"/>
                <w:szCs w:val="20"/>
              </w:rPr>
              <w:t xml:space="preserve"> </w:t>
            </w:r>
            <w:r w:rsidRPr="001F3ED0">
              <w:rPr>
                <w:sz w:val="20"/>
                <w:szCs w:val="20"/>
              </w:rPr>
              <w:t xml:space="preserve">additional food products nor do </w:t>
            </w:r>
            <w:r w:rsidR="00B93FA3">
              <w:rPr>
                <w:sz w:val="20"/>
                <w:szCs w:val="20"/>
              </w:rPr>
              <w:t>it</w:t>
            </w:r>
            <w:r w:rsidRPr="001F3ED0">
              <w:rPr>
                <w:sz w:val="20"/>
                <w:szCs w:val="20"/>
              </w:rPr>
              <w:t xml:space="preserve"> wish to propose to increase the permitted quantities of</w:t>
            </w:r>
            <w:r>
              <w:rPr>
                <w:sz w:val="20"/>
                <w:szCs w:val="20"/>
              </w:rPr>
              <w:t xml:space="preserve"> Reb</w:t>
            </w:r>
            <w:r w:rsidRPr="001F3ED0">
              <w:rPr>
                <w:sz w:val="20"/>
                <w:szCs w:val="20"/>
              </w:rPr>
              <w:t xml:space="preserve"> M in permitted food products, there is no perceived benefit or added cost to </w:t>
            </w:r>
            <w:r>
              <w:rPr>
                <w:sz w:val="20"/>
                <w:szCs w:val="20"/>
              </w:rPr>
              <w:t>g</w:t>
            </w:r>
            <w:r w:rsidRPr="001F3ED0">
              <w:rPr>
                <w:sz w:val="20"/>
                <w:szCs w:val="20"/>
              </w:rPr>
              <w:t>overnment</w:t>
            </w:r>
            <w:r>
              <w:rPr>
                <w:sz w:val="20"/>
                <w:szCs w:val="20"/>
              </w:rPr>
              <w:t>s</w:t>
            </w:r>
            <w:r w:rsidRPr="001F3ED0">
              <w:rPr>
                <w:sz w:val="20"/>
                <w:szCs w:val="20"/>
              </w:rPr>
              <w:t>.</w:t>
            </w:r>
          </w:p>
        </w:tc>
      </w:tr>
    </w:tbl>
    <w:p w14:paraId="4E0E3610" w14:textId="77777777" w:rsidR="002F16FE" w:rsidRDefault="002F16FE" w:rsidP="00A36864">
      <w:pPr>
        <w:pStyle w:val="Heading5"/>
      </w:pPr>
    </w:p>
    <w:p w14:paraId="464C279B" w14:textId="77777777" w:rsidR="002F16FE" w:rsidRDefault="002F16FE" w:rsidP="0071553A">
      <w:pPr>
        <w:rPr>
          <w:szCs w:val="22"/>
          <w:lang w:bidi="ar-SA"/>
        </w:rPr>
      </w:pPr>
      <w:r>
        <w:br w:type="page"/>
      </w:r>
    </w:p>
    <w:p w14:paraId="68F89C96" w14:textId="123CEC91" w:rsidR="00A36864" w:rsidRDefault="00A36864" w:rsidP="00A36864">
      <w:pPr>
        <w:pStyle w:val="Heading5"/>
      </w:pPr>
      <w:r w:rsidRPr="00FC4551">
        <w:lastRenderedPageBreak/>
        <w:t>Conclusions</w:t>
      </w:r>
      <w:r>
        <w:t xml:space="preserve"> from cost benefit considerations</w:t>
      </w:r>
    </w:p>
    <w:p w14:paraId="249C0CD9" w14:textId="7AA9A7F0" w:rsidR="00A36864" w:rsidRDefault="00A36864" w:rsidP="00A36864">
      <w:pPr>
        <w:rPr>
          <w:bCs/>
        </w:rPr>
      </w:pPr>
      <w:r>
        <w:rPr>
          <w:bCs/>
        </w:rPr>
        <w:t>The</w:t>
      </w:r>
      <w:r>
        <w:t xml:space="preserve"> direct and indirect benefits </w:t>
      </w:r>
      <w:r w:rsidRPr="00914030">
        <w:t xml:space="preserve">that would arise from </w:t>
      </w:r>
      <w:r w:rsidRPr="00825510">
        <w:t xml:space="preserve">permitting the use of </w:t>
      </w:r>
      <w:r>
        <w:t xml:space="preserve">this particular </w:t>
      </w:r>
      <w:r w:rsidR="00C66D06">
        <w:t>Reb M</w:t>
      </w:r>
      <w:r w:rsidR="00C66D06" w:rsidRPr="00825510">
        <w:t xml:space="preserve"> </w:t>
      </w:r>
      <w:r w:rsidRPr="00825510">
        <w:t xml:space="preserve">as a </w:t>
      </w:r>
      <w:r w:rsidR="00C66D06">
        <w:t>food additive will</w:t>
      </w:r>
      <w:r w:rsidRPr="00F76827">
        <w:t xml:space="preserve"> </w:t>
      </w:r>
      <w:r>
        <w:t xml:space="preserve">most likely </w:t>
      </w:r>
      <w:r w:rsidRPr="00914030">
        <w:t xml:space="preserve">outweigh the </w:t>
      </w:r>
      <w:r>
        <w:t>costs</w:t>
      </w:r>
      <w:r w:rsidRPr="00914030">
        <w:t xml:space="preserve"> </w:t>
      </w:r>
      <w:r>
        <w:t>arising</w:t>
      </w:r>
      <w:r w:rsidRPr="00914030">
        <w:t xml:space="preserve"> from </w:t>
      </w:r>
      <w:r>
        <w:t>that permission being granted.</w:t>
      </w:r>
    </w:p>
    <w:p w14:paraId="11A598F5" w14:textId="77777777" w:rsidR="00A36864" w:rsidRPr="009F5484" w:rsidRDefault="00A36864" w:rsidP="009F5484">
      <w:pPr>
        <w:pStyle w:val="Heading4"/>
        <w:rPr>
          <w:b w:val="0"/>
        </w:rPr>
      </w:pPr>
      <w:bookmarkStart w:id="67" w:name="_Toc506454349"/>
      <w:r w:rsidRPr="009F5484">
        <w:rPr>
          <w:b w:val="0"/>
        </w:rPr>
        <w:t>2.4.1.2</w:t>
      </w:r>
      <w:r w:rsidRPr="009F5484">
        <w:rPr>
          <w:b w:val="0"/>
        </w:rPr>
        <w:tab/>
        <w:t>Other measures</w:t>
      </w:r>
      <w:bookmarkEnd w:id="67"/>
    </w:p>
    <w:p w14:paraId="18E9A45B" w14:textId="0C3F7061" w:rsidR="00A36864" w:rsidRPr="005A4612" w:rsidRDefault="00A36864" w:rsidP="00A36864">
      <w:r>
        <w:t>FSANZ considers that there are no</w:t>
      </w:r>
      <w:r w:rsidRPr="007F7BF7">
        <w:t xml:space="preserve"> other measures </w:t>
      </w:r>
      <w:r>
        <w:t xml:space="preserve">(whether available to FSANZ or not) that </w:t>
      </w:r>
      <w:r w:rsidRPr="007F7BF7">
        <w:t>would</w:t>
      </w:r>
      <w:r>
        <w:t xml:space="preserve"> be more cost-effective than a food regulatory measure developed as a result of this </w:t>
      </w:r>
      <w:r w:rsidR="00C44034">
        <w:t>application</w:t>
      </w:r>
      <w:r w:rsidRPr="005A4612">
        <w:t>.</w:t>
      </w:r>
    </w:p>
    <w:p w14:paraId="5652F71F" w14:textId="77777777" w:rsidR="00A36864" w:rsidRPr="009F5484" w:rsidRDefault="00A36864" w:rsidP="009F5484">
      <w:pPr>
        <w:pStyle w:val="Heading4"/>
        <w:rPr>
          <w:b w:val="0"/>
        </w:rPr>
      </w:pPr>
      <w:bookmarkStart w:id="68" w:name="_Toc506454350"/>
      <w:r w:rsidRPr="009F5484">
        <w:rPr>
          <w:b w:val="0"/>
        </w:rPr>
        <w:t>2.4.1.3</w:t>
      </w:r>
      <w:r w:rsidRPr="009F5484">
        <w:rPr>
          <w:b w:val="0"/>
        </w:rPr>
        <w:tab/>
        <w:t>Any relevant New Zealand standards</w:t>
      </w:r>
      <w:bookmarkEnd w:id="68"/>
    </w:p>
    <w:p w14:paraId="47DF45B7" w14:textId="0F1A5202" w:rsidR="00A36864" w:rsidRPr="00F70F5D" w:rsidRDefault="00147798" w:rsidP="00A36864">
      <w:pPr>
        <w:rPr>
          <w:lang w:bidi="ar-SA"/>
        </w:rPr>
      </w:pPr>
      <w:r>
        <w:rPr>
          <w:lang w:bidi="ar-SA"/>
        </w:rPr>
        <w:t xml:space="preserve">The Standards </w:t>
      </w:r>
      <w:r w:rsidR="00563213">
        <w:rPr>
          <w:lang w:bidi="ar-SA"/>
        </w:rPr>
        <w:t xml:space="preserve">and Schedules </w:t>
      </w:r>
      <w:r>
        <w:rPr>
          <w:lang w:bidi="ar-SA"/>
        </w:rPr>
        <w:t>relevant to the draft variation</w:t>
      </w:r>
      <w:r w:rsidR="00A36864">
        <w:rPr>
          <w:lang w:bidi="ar-SA"/>
        </w:rPr>
        <w:t xml:space="preserve"> apply in both Australia and New Zealand. </w:t>
      </w:r>
      <w:r w:rsidR="00A36864" w:rsidRPr="00F70F5D">
        <w:rPr>
          <w:lang w:bidi="ar-SA"/>
        </w:rPr>
        <w:t xml:space="preserve">There are no relevant New Zealand </w:t>
      </w:r>
      <w:r w:rsidR="00A36864">
        <w:rPr>
          <w:lang w:bidi="ar-SA"/>
        </w:rPr>
        <w:t xml:space="preserve">only </w:t>
      </w:r>
      <w:r w:rsidR="00A36864" w:rsidRPr="00F70F5D">
        <w:rPr>
          <w:lang w:bidi="ar-SA"/>
        </w:rPr>
        <w:t>Standards.</w:t>
      </w:r>
    </w:p>
    <w:p w14:paraId="5B825512" w14:textId="77777777" w:rsidR="00A36864" w:rsidRPr="009F5484" w:rsidRDefault="00A36864" w:rsidP="009F5484">
      <w:pPr>
        <w:pStyle w:val="Heading4"/>
        <w:rPr>
          <w:b w:val="0"/>
        </w:rPr>
      </w:pPr>
      <w:bookmarkStart w:id="69" w:name="_Toc506454351"/>
      <w:r w:rsidRPr="009F5484">
        <w:rPr>
          <w:b w:val="0"/>
        </w:rPr>
        <w:t>2.4.1.4</w:t>
      </w:r>
      <w:r w:rsidRPr="009F5484">
        <w:rPr>
          <w:b w:val="0"/>
        </w:rPr>
        <w:tab/>
        <w:t>Any other relevant matters</w:t>
      </w:r>
      <w:bookmarkEnd w:id="69"/>
    </w:p>
    <w:p w14:paraId="32067A58" w14:textId="4B064BF1" w:rsidR="00A36864" w:rsidRDefault="00A36864" w:rsidP="00A36864">
      <w:pPr>
        <w:rPr>
          <w:lang w:bidi="ar-SA"/>
        </w:rPr>
      </w:pPr>
      <w:r>
        <w:t xml:space="preserve">Other relevant matters are </w:t>
      </w:r>
      <w:r w:rsidR="00147798">
        <w:t xml:space="preserve">considered </w:t>
      </w:r>
      <w:r>
        <w:t>below</w:t>
      </w:r>
      <w:r>
        <w:rPr>
          <w:lang w:bidi="ar-SA"/>
        </w:rPr>
        <w:t>.</w:t>
      </w:r>
      <w:r>
        <w:t xml:space="preserve"> </w:t>
      </w:r>
    </w:p>
    <w:p w14:paraId="3D903D8A" w14:textId="77777777" w:rsidR="00A36864" w:rsidRPr="00546EDB" w:rsidRDefault="00A36864" w:rsidP="00A36864">
      <w:pPr>
        <w:pStyle w:val="Heading3"/>
        <w:rPr>
          <w:i/>
        </w:rPr>
      </w:pPr>
      <w:bookmarkStart w:id="70" w:name="_Toc506454352"/>
      <w:bookmarkStart w:id="71" w:name="_Toc519854717"/>
      <w:bookmarkStart w:id="72" w:name="_Toc300761897"/>
      <w:bookmarkStart w:id="73" w:name="_Toc300933440"/>
      <w:r w:rsidRPr="00546EDB">
        <w:rPr>
          <w:i/>
        </w:rPr>
        <w:t>2.4.2.</w:t>
      </w:r>
      <w:r w:rsidRPr="00546EDB">
        <w:rPr>
          <w:i/>
        </w:rPr>
        <w:tab/>
        <w:t>Subsection 18(1)</w:t>
      </w:r>
      <w:bookmarkEnd w:id="70"/>
      <w:bookmarkEnd w:id="71"/>
      <w:r w:rsidRPr="00546EDB">
        <w:rPr>
          <w:i/>
        </w:rPr>
        <w:t xml:space="preserve"> </w:t>
      </w:r>
      <w:bookmarkEnd w:id="72"/>
      <w:bookmarkEnd w:id="73"/>
    </w:p>
    <w:p w14:paraId="61959A1E" w14:textId="77777777" w:rsidR="00A36864" w:rsidRPr="00914030" w:rsidRDefault="00A36864" w:rsidP="00A36864">
      <w:r w:rsidRPr="00914030">
        <w:rPr>
          <w:rFonts w:cs="Arial"/>
        </w:rPr>
        <w:t xml:space="preserve">FSANZ has also </w:t>
      </w:r>
      <w:r w:rsidRPr="00914030">
        <w:t xml:space="preserve">considered the three objectives in subsection 18(1) of the </w:t>
      </w:r>
      <w:r>
        <w:t>FSANZ Act during the assessment.</w:t>
      </w:r>
    </w:p>
    <w:p w14:paraId="43465993" w14:textId="77777777" w:rsidR="00A36864" w:rsidRPr="009F5484" w:rsidRDefault="00A36864" w:rsidP="009F5484">
      <w:pPr>
        <w:pStyle w:val="Heading4"/>
        <w:rPr>
          <w:b w:val="0"/>
        </w:rPr>
      </w:pPr>
      <w:bookmarkStart w:id="74" w:name="_Toc297029117"/>
      <w:bookmarkStart w:id="75" w:name="_Toc300761898"/>
      <w:bookmarkStart w:id="76" w:name="_Toc300933441"/>
      <w:bookmarkStart w:id="77" w:name="_Toc506454353"/>
      <w:r w:rsidRPr="009F5484">
        <w:rPr>
          <w:b w:val="0"/>
        </w:rPr>
        <w:t>2.4.2.1</w:t>
      </w:r>
      <w:r w:rsidRPr="009F5484">
        <w:rPr>
          <w:b w:val="0"/>
        </w:rPr>
        <w:tab/>
        <w:t>Protection of public health and safety</w:t>
      </w:r>
      <w:bookmarkEnd w:id="74"/>
      <w:bookmarkEnd w:id="75"/>
      <w:bookmarkEnd w:id="76"/>
      <w:bookmarkEnd w:id="77"/>
    </w:p>
    <w:p w14:paraId="7CE72CB9" w14:textId="6CC08D95" w:rsidR="00A36864" w:rsidRDefault="00A36864" w:rsidP="00324C43">
      <w:pPr>
        <w:contextualSpacing/>
      </w:pPr>
      <w:r>
        <w:t xml:space="preserve">FSANZ </w:t>
      </w:r>
      <w:r w:rsidRPr="0048724A">
        <w:t>conclude</w:t>
      </w:r>
      <w:r>
        <w:t>d</w:t>
      </w:r>
      <w:r w:rsidRPr="0048724A">
        <w:t xml:space="preserve"> that there </w:t>
      </w:r>
      <w:r w:rsidRPr="00BB47E2">
        <w:t xml:space="preserve">are no </w:t>
      </w:r>
      <w:r w:rsidR="00324C43">
        <w:t xml:space="preserve">safety concerns </w:t>
      </w:r>
      <w:r w:rsidR="00324C43" w:rsidRPr="00A531C6">
        <w:t xml:space="preserve">associated with Blue California’s Reb M produced using enzymes from genetically modified </w:t>
      </w:r>
      <w:r w:rsidR="00324C43" w:rsidRPr="00A531C6">
        <w:rPr>
          <w:i/>
        </w:rPr>
        <w:t xml:space="preserve">P. </w:t>
      </w:r>
      <w:r w:rsidR="00324C43" w:rsidRPr="00D8753C">
        <w:rPr>
          <w:i/>
        </w:rPr>
        <w:t>pastoris</w:t>
      </w:r>
      <w:r w:rsidR="00324C43" w:rsidRPr="00D8753C">
        <w:t>.</w:t>
      </w:r>
      <w:r w:rsidR="00324C43" w:rsidRPr="00D8753C" w:rsidDel="00D8753C">
        <w:t xml:space="preserve"> </w:t>
      </w:r>
      <w:r w:rsidR="00324C43">
        <w:t>For more detail, see</w:t>
      </w:r>
      <w:r w:rsidR="00563213" w:rsidRPr="00324C43">
        <w:t xml:space="preserve"> SD1</w:t>
      </w:r>
      <w:r w:rsidRPr="00324C43">
        <w:t xml:space="preserve">. </w:t>
      </w:r>
    </w:p>
    <w:p w14:paraId="4BABAA9F" w14:textId="77777777" w:rsidR="00A36864" w:rsidRPr="009F5484" w:rsidRDefault="00A36864" w:rsidP="009F5484">
      <w:pPr>
        <w:pStyle w:val="Heading4"/>
        <w:rPr>
          <w:b w:val="0"/>
        </w:rPr>
      </w:pPr>
      <w:bookmarkStart w:id="78" w:name="_Toc300761899"/>
      <w:bookmarkStart w:id="79" w:name="_Toc300933442"/>
      <w:bookmarkStart w:id="80" w:name="_Toc506454354"/>
      <w:r w:rsidRPr="009F5484">
        <w:rPr>
          <w:b w:val="0"/>
        </w:rPr>
        <w:t>2.4.2.2</w:t>
      </w:r>
      <w:r w:rsidRPr="009F5484">
        <w:rPr>
          <w:b w:val="0"/>
        </w:rPr>
        <w:tab/>
        <w:t>The provision of adequate information relating to food to enable consumers to make informed choices</w:t>
      </w:r>
      <w:bookmarkEnd w:id="78"/>
      <w:bookmarkEnd w:id="79"/>
      <w:bookmarkEnd w:id="80"/>
    </w:p>
    <w:p w14:paraId="13BD6184" w14:textId="646A5651" w:rsidR="00A36864" w:rsidRPr="00FF6690" w:rsidRDefault="00A36864" w:rsidP="00324C43">
      <w:bookmarkStart w:id="81" w:name="_Toc300761900"/>
      <w:bookmarkStart w:id="82" w:name="_Toc300933443"/>
      <w:r w:rsidRPr="00324C43">
        <w:t xml:space="preserve">The </w:t>
      </w:r>
      <w:r w:rsidR="003A4B9C">
        <w:t xml:space="preserve">generic </w:t>
      </w:r>
      <w:r w:rsidRPr="00324C43">
        <w:t xml:space="preserve">labelling </w:t>
      </w:r>
      <w:r w:rsidRPr="00AA08A7">
        <w:t>requirement</w:t>
      </w:r>
      <w:r w:rsidRPr="00AA08A7">
        <w:rPr>
          <w:i/>
        </w:rPr>
        <w:t>s</w:t>
      </w:r>
      <w:r w:rsidR="003A4B9C" w:rsidRPr="00AA08A7">
        <w:t xml:space="preserve"> will apply to the use of</w:t>
      </w:r>
      <w:r w:rsidRPr="00AA08A7">
        <w:rPr>
          <w:i/>
        </w:rPr>
        <w:t xml:space="preserve"> </w:t>
      </w:r>
      <w:r w:rsidR="00C66D06" w:rsidRPr="00AA08A7">
        <w:rPr>
          <w:i/>
        </w:rPr>
        <w:t>Reb M</w:t>
      </w:r>
      <w:r w:rsidRPr="00324C43">
        <w:t xml:space="preserve"> </w:t>
      </w:r>
      <w:r w:rsidR="003A4B9C">
        <w:t>in food (see</w:t>
      </w:r>
      <w:r w:rsidRPr="00DF3D74">
        <w:t xml:space="preserve"> </w:t>
      </w:r>
      <w:r w:rsidRPr="00FE21E4">
        <w:t xml:space="preserve">Section 2.2.2 </w:t>
      </w:r>
      <w:r>
        <w:t>above</w:t>
      </w:r>
      <w:r w:rsidR="003A4B9C">
        <w:t>)</w:t>
      </w:r>
      <w:r w:rsidRPr="00DF3D74">
        <w:t>.</w:t>
      </w:r>
      <w:r>
        <w:t xml:space="preserve"> </w:t>
      </w:r>
    </w:p>
    <w:p w14:paraId="6352D0EE" w14:textId="77777777" w:rsidR="00A36864" w:rsidRPr="009F5484" w:rsidRDefault="00A36864" w:rsidP="009F5484">
      <w:pPr>
        <w:pStyle w:val="Heading4"/>
        <w:rPr>
          <w:b w:val="0"/>
        </w:rPr>
      </w:pPr>
      <w:bookmarkStart w:id="83" w:name="_Toc506454355"/>
      <w:r w:rsidRPr="009F5484">
        <w:rPr>
          <w:b w:val="0"/>
        </w:rPr>
        <w:t>2.4.2.3</w:t>
      </w:r>
      <w:r w:rsidRPr="009F5484">
        <w:rPr>
          <w:b w:val="0"/>
        </w:rPr>
        <w:tab/>
        <w:t>The prevention of misleading or deceptive conduct</w:t>
      </w:r>
      <w:bookmarkEnd w:id="83"/>
    </w:p>
    <w:p w14:paraId="7B261B57" w14:textId="552BEFA5" w:rsidR="00A36864" w:rsidRDefault="00A36864" w:rsidP="00A36864">
      <w:r>
        <w:t>N</w:t>
      </w:r>
      <w:r w:rsidRPr="00DF3D74">
        <w:t xml:space="preserve">o issues </w:t>
      </w:r>
      <w:r>
        <w:t xml:space="preserve">have been </w:t>
      </w:r>
      <w:r w:rsidRPr="00DF3D74">
        <w:t xml:space="preserve">identified with this </w:t>
      </w:r>
      <w:r w:rsidR="00C44034">
        <w:t>application</w:t>
      </w:r>
      <w:r w:rsidRPr="00DF3D74">
        <w:t xml:space="preserve"> relevant to this objective.</w:t>
      </w:r>
      <w:bookmarkStart w:id="84" w:name="_Toc300761901"/>
      <w:bookmarkStart w:id="85" w:name="_Toc300933444"/>
      <w:bookmarkEnd w:id="81"/>
      <w:bookmarkEnd w:id="82"/>
    </w:p>
    <w:p w14:paraId="7FF3D37C" w14:textId="6EDF2556" w:rsidR="00A36864" w:rsidRPr="00546EDB" w:rsidRDefault="00A36864" w:rsidP="00A36864">
      <w:pPr>
        <w:pStyle w:val="Heading3"/>
        <w:rPr>
          <w:i/>
        </w:rPr>
      </w:pPr>
      <w:bookmarkStart w:id="86" w:name="_Toc506454356"/>
      <w:bookmarkStart w:id="87" w:name="_Toc519854718"/>
      <w:r w:rsidRPr="00546EDB">
        <w:rPr>
          <w:i/>
        </w:rPr>
        <w:t>2.4.3</w:t>
      </w:r>
      <w:r w:rsidRPr="00546EDB">
        <w:rPr>
          <w:i/>
        </w:rPr>
        <w:tab/>
        <w:t xml:space="preserve">Subsection 18(2) </w:t>
      </w:r>
      <w:bookmarkEnd w:id="84"/>
      <w:bookmarkEnd w:id="85"/>
      <w:r w:rsidRPr="00546EDB">
        <w:rPr>
          <w:i/>
        </w:rPr>
        <w:t>considerations</w:t>
      </w:r>
      <w:bookmarkEnd w:id="86"/>
      <w:bookmarkEnd w:id="87"/>
    </w:p>
    <w:p w14:paraId="4805380E" w14:textId="77777777" w:rsidR="00A36864" w:rsidRPr="00FD69D9" w:rsidRDefault="00A36864" w:rsidP="00A36864">
      <w:pPr>
        <w:rPr>
          <w:rFonts w:cs="Arial"/>
        </w:rPr>
      </w:pPr>
      <w:r w:rsidRPr="00FD69D9">
        <w:rPr>
          <w:rFonts w:cs="Arial"/>
        </w:rPr>
        <w:t>FSANZ has also had regard to:</w:t>
      </w:r>
    </w:p>
    <w:p w14:paraId="0B443C3E" w14:textId="77777777" w:rsidR="00A36864" w:rsidRPr="00FD69D9" w:rsidRDefault="00A36864" w:rsidP="00A36864">
      <w:pPr>
        <w:rPr>
          <w:rFonts w:cs="Arial"/>
        </w:rPr>
      </w:pPr>
    </w:p>
    <w:p w14:paraId="53C7D11E" w14:textId="77777777" w:rsidR="00A36864" w:rsidRPr="00FD69D9" w:rsidRDefault="00A36864" w:rsidP="00A36864">
      <w:pPr>
        <w:pStyle w:val="FSBullet1"/>
        <w:rPr>
          <w:b/>
        </w:rPr>
      </w:pPr>
      <w:r w:rsidRPr="00FD69D9">
        <w:rPr>
          <w:b/>
        </w:rPr>
        <w:t>the need for standards to be based on risk analysis using the best available scientific evidence</w:t>
      </w:r>
    </w:p>
    <w:p w14:paraId="33AE4763" w14:textId="77777777" w:rsidR="00A36864" w:rsidRPr="00FD69D9" w:rsidRDefault="00A36864" w:rsidP="00A36864">
      <w:pPr>
        <w:rPr>
          <w:lang w:bidi="ar-SA"/>
        </w:rPr>
      </w:pPr>
    </w:p>
    <w:p w14:paraId="3FF5727D" w14:textId="0836C7D0" w:rsidR="0062410B" w:rsidRDefault="00A36864" w:rsidP="00A36864">
      <w:r w:rsidRPr="00FD69D9">
        <w:t xml:space="preserve">FSANZ used the best available scientific evidence to conduct the risk </w:t>
      </w:r>
      <w:r>
        <w:t>assessment</w:t>
      </w:r>
      <w:r w:rsidRPr="00FD69D9">
        <w:t xml:space="preserve"> which is provided </w:t>
      </w:r>
      <w:r w:rsidRPr="00FE0F7C">
        <w:t xml:space="preserve">in SD1. The </w:t>
      </w:r>
      <w:r w:rsidR="00F45FE4">
        <w:t>a</w:t>
      </w:r>
      <w:r w:rsidRPr="00FE0F7C">
        <w:t xml:space="preserve">pplicant submitted a dossier of scientific studies as part of </w:t>
      </w:r>
      <w:r w:rsidR="00B93FA3">
        <w:t>its</w:t>
      </w:r>
      <w:r w:rsidRPr="00FE0F7C">
        <w:t xml:space="preserve"> </w:t>
      </w:r>
      <w:r w:rsidR="00C44034">
        <w:t>application</w:t>
      </w:r>
      <w:r w:rsidRPr="00FE0F7C">
        <w:t xml:space="preserve">. Other technical information including scientific literature was also used in assessing the </w:t>
      </w:r>
      <w:r w:rsidR="00C44034">
        <w:t>application</w:t>
      </w:r>
      <w:r w:rsidRPr="00FE0F7C">
        <w:t>.</w:t>
      </w:r>
    </w:p>
    <w:p w14:paraId="0610AB5B" w14:textId="77777777" w:rsidR="0062410B" w:rsidRDefault="0062410B">
      <w:pPr>
        <w:widowControl/>
      </w:pPr>
      <w:r>
        <w:br w:type="page"/>
      </w:r>
    </w:p>
    <w:p w14:paraId="1E6624C1" w14:textId="6AA62A07" w:rsidR="00A36864" w:rsidRPr="00FD69D9" w:rsidRDefault="00A36864" w:rsidP="00A36864">
      <w:pPr>
        <w:pStyle w:val="FSBullet1"/>
        <w:rPr>
          <w:b/>
        </w:rPr>
      </w:pPr>
      <w:r w:rsidRPr="00FD69D9">
        <w:rPr>
          <w:b/>
        </w:rPr>
        <w:lastRenderedPageBreak/>
        <w:t>the promotion of consistency between domestic and international food standards</w:t>
      </w:r>
    </w:p>
    <w:p w14:paraId="4F9CCB1E" w14:textId="77777777" w:rsidR="00A36864" w:rsidRPr="00FD69D9" w:rsidRDefault="00A36864" w:rsidP="00A36864">
      <w:pPr>
        <w:rPr>
          <w:lang w:bidi="ar-SA"/>
        </w:rPr>
      </w:pPr>
    </w:p>
    <w:p w14:paraId="4D2910EB" w14:textId="7D4C4149" w:rsidR="00A36864" w:rsidRDefault="00ED5D35" w:rsidP="00A36864">
      <w:r w:rsidRPr="00AB69FE">
        <w:t>The</w:t>
      </w:r>
      <w:r>
        <w:t xml:space="preserve"> Blue California Reb </w:t>
      </w:r>
      <w:r w:rsidR="00AB2DBC">
        <w:t>M</w:t>
      </w:r>
      <w:r w:rsidR="00AB2DBC" w:rsidRPr="00AB69FE">
        <w:t xml:space="preserve"> specifications</w:t>
      </w:r>
      <w:r w:rsidR="00A36864" w:rsidRPr="00AB69FE">
        <w:t xml:space="preserve"> are</w:t>
      </w:r>
      <w:r>
        <w:t xml:space="preserve"> identical to those</w:t>
      </w:r>
      <w:r w:rsidR="00A36864" w:rsidRPr="00AB69FE">
        <w:t xml:space="preserve"> </w:t>
      </w:r>
      <w:r w:rsidR="00B93FA3">
        <w:t>established</w:t>
      </w:r>
      <w:r w:rsidR="00A36864" w:rsidRPr="00AB69FE">
        <w:t xml:space="preserve"> by the Joint FAO/WHO Expert Committee on Food Additives (JECFA, 2006) and the Food Chemicals Codex (Food Chemicals Codex, 2015).</w:t>
      </w:r>
    </w:p>
    <w:p w14:paraId="3B7AEB1A" w14:textId="77777777" w:rsidR="00A36864" w:rsidRPr="00AB69FE" w:rsidRDefault="00A36864" w:rsidP="00A36864"/>
    <w:p w14:paraId="759A1537" w14:textId="0450C8FA" w:rsidR="00A36864" w:rsidRDefault="0072721E" w:rsidP="00A36864">
      <w:pPr>
        <w:rPr>
          <w:rFonts w:cs="Arial"/>
        </w:rPr>
      </w:pPr>
      <w:r w:rsidRPr="0072721E">
        <w:t>Blue California</w:t>
      </w:r>
      <w:r>
        <w:t>’s</w:t>
      </w:r>
      <w:r w:rsidRPr="0072721E">
        <w:t xml:space="preserve"> Reb M </w:t>
      </w:r>
      <w:r w:rsidR="00A36864" w:rsidRPr="00D82B3D">
        <w:t xml:space="preserve">is permitted for use in </w:t>
      </w:r>
      <w:r>
        <w:t>the USA and Canada</w:t>
      </w:r>
      <w:r w:rsidR="00A36864">
        <w:t>.</w:t>
      </w:r>
      <w:r w:rsidR="00A36864" w:rsidRPr="00AB69FE">
        <w:rPr>
          <w:rFonts w:cs="Arial"/>
        </w:rPr>
        <w:t xml:space="preserve"> </w:t>
      </w:r>
    </w:p>
    <w:p w14:paraId="332CD7D7" w14:textId="77777777" w:rsidR="00A36864" w:rsidRPr="0048135F" w:rsidRDefault="00A36864" w:rsidP="00A36864"/>
    <w:p w14:paraId="5A612C7E" w14:textId="77777777" w:rsidR="00A36864" w:rsidRPr="00FD69D9" w:rsidRDefault="00A36864" w:rsidP="00A36864">
      <w:pPr>
        <w:pStyle w:val="FSBullet1"/>
        <w:rPr>
          <w:b/>
        </w:rPr>
      </w:pPr>
      <w:r w:rsidRPr="00FD69D9">
        <w:rPr>
          <w:b/>
        </w:rPr>
        <w:t>the desirability of an efficient and internationally competitive food industry</w:t>
      </w:r>
    </w:p>
    <w:p w14:paraId="5CF4D25C" w14:textId="77777777" w:rsidR="00A36864" w:rsidRPr="00FD69D9" w:rsidRDefault="00A36864" w:rsidP="00A36864">
      <w:pPr>
        <w:rPr>
          <w:lang w:bidi="ar-SA"/>
        </w:rPr>
      </w:pPr>
    </w:p>
    <w:p w14:paraId="3737058A" w14:textId="4C0F2CE2" w:rsidR="00A36864" w:rsidRPr="00FD69D9" w:rsidRDefault="00A36864" w:rsidP="00A36864">
      <w:r w:rsidRPr="00F37E1E">
        <w:rPr>
          <w:szCs w:val="22"/>
        </w:rPr>
        <w:t xml:space="preserve">Permission to use </w:t>
      </w:r>
      <w:r w:rsidR="0072721E">
        <w:rPr>
          <w:szCs w:val="22"/>
        </w:rPr>
        <w:t>this particular Reb M as a food additive</w:t>
      </w:r>
      <w:r w:rsidRPr="00F37E1E">
        <w:rPr>
          <w:szCs w:val="22"/>
        </w:rPr>
        <w:t xml:space="preserve"> will enable Australia/New Zealand food manufacturers to access and use a product assessed as safe that is available to </w:t>
      </w:r>
      <w:r w:rsidR="0072721E">
        <w:rPr>
          <w:szCs w:val="22"/>
        </w:rPr>
        <w:t>some</w:t>
      </w:r>
      <w:r w:rsidR="0072721E" w:rsidRPr="00F37E1E">
        <w:rPr>
          <w:szCs w:val="22"/>
        </w:rPr>
        <w:t xml:space="preserve"> </w:t>
      </w:r>
      <w:r w:rsidRPr="00F37E1E">
        <w:rPr>
          <w:szCs w:val="22"/>
        </w:rPr>
        <w:t xml:space="preserve">overseas competitors. This will improve their capacity to compete in overseas markets. See discussion at Section 2.4.1 above. </w:t>
      </w:r>
    </w:p>
    <w:p w14:paraId="54DC4B1C" w14:textId="77777777" w:rsidR="00A36864" w:rsidRPr="00FD69D9" w:rsidRDefault="00A36864" w:rsidP="00A36864">
      <w:pPr>
        <w:rPr>
          <w:lang w:bidi="ar-SA"/>
        </w:rPr>
      </w:pPr>
    </w:p>
    <w:p w14:paraId="223A520E" w14:textId="77777777" w:rsidR="00A36864" w:rsidRDefault="00A36864" w:rsidP="00A36864">
      <w:pPr>
        <w:pStyle w:val="FSBullet1"/>
        <w:keepNext/>
        <w:rPr>
          <w:b/>
        </w:rPr>
      </w:pPr>
      <w:r w:rsidRPr="00FD69D9">
        <w:rPr>
          <w:b/>
        </w:rPr>
        <w:t>the promotion of fair trading in foo</w:t>
      </w:r>
      <w:r>
        <w:rPr>
          <w:b/>
        </w:rPr>
        <w:t>d</w:t>
      </w:r>
    </w:p>
    <w:p w14:paraId="326AB79B" w14:textId="77777777" w:rsidR="00A36864" w:rsidRPr="00A131EA" w:rsidRDefault="00A36864" w:rsidP="00A36864">
      <w:pPr>
        <w:rPr>
          <w:lang w:bidi="ar-SA"/>
        </w:rPr>
      </w:pPr>
    </w:p>
    <w:p w14:paraId="43128AF4" w14:textId="0E70E8BB" w:rsidR="00A36864" w:rsidRDefault="00AB2DBC" w:rsidP="00A36864">
      <w:r w:rsidRPr="00AB2DBC">
        <w:t xml:space="preserve">The Blue California Reb M </w:t>
      </w:r>
      <w:r w:rsidR="00A36864" w:rsidRPr="00097821">
        <w:t xml:space="preserve">has been assessed as safe and is permitted for use </w:t>
      </w:r>
      <w:r>
        <w:t>the USA and Canada.</w:t>
      </w:r>
      <w:r w:rsidR="00A36864" w:rsidRPr="00097821">
        <w:t xml:space="preserve"> It is therefore appropriate that Australian and New Zealand food industries can also benefit by gaining permission to use this same</w:t>
      </w:r>
      <w:r w:rsidR="00A36864" w:rsidRPr="00FD69D9">
        <w:t xml:space="preserve"> enzyme preparation.</w:t>
      </w:r>
    </w:p>
    <w:p w14:paraId="39697DB8" w14:textId="77777777" w:rsidR="00A36864" w:rsidRPr="000A433E" w:rsidRDefault="00A36864" w:rsidP="00A36864"/>
    <w:p w14:paraId="1F08D5D6" w14:textId="77777777" w:rsidR="00A36864" w:rsidRPr="00FD69D9" w:rsidRDefault="00A36864" w:rsidP="00A36864">
      <w:pPr>
        <w:pStyle w:val="FSBullet1"/>
      </w:pPr>
      <w:r w:rsidRPr="00FD69D9">
        <w:rPr>
          <w:b/>
        </w:rPr>
        <w:t>any written policy guidelines formulated by the Ministerial Council</w:t>
      </w:r>
      <w:r w:rsidRPr="00FD69D9">
        <w:rPr>
          <w:rStyle w:val="FootnoteReference"/>
        </w:rPr>
        <w:footnoteReference w:id="3"/>
      </w:r>
    </w:p>
    <w:p w14:paraId="504187E5" w14:textId="77777777" w:rsidR="0026432F" w:rsidRDefault="0026432F" w:rsidP="0026432F"/>
    <w:p w14:paraId="166B2075" w14:textId="77777777" w:rsidR="0026432F" w:rsidRPr="00BF3413" w:rsidRDefault="0026432F" w:rsidP="0026432F">
      <w:pPr>
        <w:keepNext/>
        <w:keepLines/>
      </w:pPr>
      <w:bookmarkStart w:id="88" w:name="_Toc286391014"/>
      <w:bookmarkStart w:id="89" w:name="_Toc175381455"/>
      <w:bookmarkStart w:id="90" w:name="_Toc300933445"/>
      <w:bookmarkEnd w:id="32"/>
      <w:bookmarkEnd w:id="33"/>
      <w:bookmarkEnd w:id="34"/>
      <w:bookmarkEnd w:id="35"/>
      <w:bookmarkEnd w:id="36"/>
      <w:bookmarkEnd w:id="37"/>
      <w:bookmarkEnd w:id="50"/>
      <w:r w:rsidRPr="00BF3413">
        <w:t xml:space="preserve">The Policy Guideline </w:t>
      </w:r>
      <w:r>
        <w:t>‘</w:t>
      </w:r>
      <w:r w:rsidRPr="00BF3413">
        <w:t>Addition to Food of Substances other than Vitamins and Minerals</w:t>
      </w:r>
      <w:r>
        <w:t>’</w:t>
      </w:r>
      <w:r>
        <w:rPr>
          <w:rStyle w:val="FootnoteReference"/>
        </w:rPr>
        <w:footnoteReference w:id="4"/>
      </w:r>
      <w:r w:rsidRPr="00BF3413">
        <w:t xml:space="preserve"> includes specific order policy principles for substances added to achieve a solely technological function, such as food additives. These specific order policy principles state that permission should be granted where:</w:t>
      </w:r>
    </w:p>
    <w:p w14:paraId="26C8EFD6" w14:textId="77777777" w:rsidR="0026432F" w:rsidRPr="00BF3413" w:rsidRDefault="0026432F" w:rsidP="0026432F"/>
    <w:p w14:paraId="05A5BB97" w14:textId="77777777" w:rsidR="0026432F" w:rsidRPr="00BF3413" w:rsidRDefault="0026432F" w:rsidP="0026432F">
      <w:pPr>
        <w:pStyle w:val="FSBullet1"/>
      </w:pPr>
      <w:r w:rsidRPr="00BF3413">
        <w:t>the purpose for adding the substance can be articulated clearly by the manufacturer as achieving a solely technological function (i.e. the ‘stated purpose’)</w:t>
      </w:r>
    </w:p>
    <w:p w14:paraId="421A30F9" w14:textId="77777777" w:rsidR="0026432F" w:rsidRPr="00BF3413" w:rsidRDefault="0026432F" w:rsidP="0026432F">
      <w:pPr>
        <w:pStyle w:val="FSBullet1"/>
      </w:pPr>
      <w:r w:rsidRPr="00BF3413">
        <w:t>the addition of the substance to food is safe for human consumption</w:t>
      </w:r>
    </w:p>
    <w:p w14:paraId="01D5A53D" w14:textId="77777777" w:rsidR="0026432F" w:rsidRPr="00BF3413" w:rsidRDefault="0026432F" w:rsidP="0026432F">
      <w:pPr>
        <w:pStyle w:val="FSBullet1"/>
      </w:pPr>
      <w:r w:rsidRPr="00BF3413">
        <w:t>the amounts added are consistent with achieving the technological function</w:t>
      </w:r>
    </w:p>
    <w:p w14:paraId="7C30D465" w14:textId="77777777" w:rsidR="0026432F" w:rsidRPr="00BF3413" w:rsidRDefault="0026432F" w:rsidP="0026432F">
      <w:pPr>
        <w:pStyle w:val="FSBullet1"/>
      </w:pPr>
      <w:r w:rsidRPr="00BF3413">
        <w:t>the substance is added in a quantity and a form which is consistent with delivering the stated purpose</w:t>
      </w:r>
    </w:p>
    <w:p w14:paraId="78513295" w14:textId="77777777" w:rsidR="0026432F" w:rsidRPr="00BF3413" w:rsidRDefault="0026432F" w:rsidP="0026432F">
      <w:pPr>
        <w:pStyle w:val="FSBullet1"/>
      </w:pPr>
      <w:r w:rsidRPr="00BF3413">
        <w:t>no nutrition, health or related claims are to be made in regard to the substance.</w:t>
      </w:r>
    </w:p>
    <w:p w14:paraId="5E0E73B1" w14:textId="77777777" w:rsidR="0026432F" w:rsidRPr="00BF3413" w:rsidRDefault="0026432F" w:rsidP="0026432F"/>
    <w:p w14:paraId="6B7926FD" w14:textId="4B475F77" w:rsidR="0026432F" w:rsidRDefault="0026432F" w:rsidP="0026432F">
      <w:r w:rsidRPr="00BF3413">
        <w:t xml:space="preserve">FSANZ has determined that </w:t>
      </w:r>
      <w:r>
        <w:t xml:space="preserve">permitting Blue California’s Reb M </w:t>
      </w:r>
      <w:r w:rsidRPr="0026432F">
        <w:t xml:space="preserve">produced by an enzymatic </w:t>
      </w:r>
      <w:r w:rsidR="00B16254">
        <w:t>conversion</w:t>
      </w:r>
      <w:r w:rsidR="00B16254" w:rsidRPr="0026432F">
        <w:t xml:space="preserve"> </w:t>
      </w:r>
      <w:r w:rsidRPr="0026432F">
        <w:t>method</w:t>
      </w:r>
      <w:r>
        <w:rPr>
          <w:rFonts w:cs="Arial"/>
        </w:rPr>
        <w:t xml:space="preserve">, </w:t>
      </w:r>
      <w:r>
        <w:t>is consistent with these specific order policy principles.</w:t>
      </w:r>
    </w:p>
    <w:p w14:paraId="4BE32847" w14:textId="77777777" w:rsidR="0026432F" w:rsidRPr="00433B39" w:rsidRDefault="0026432F" w:rsidP="0026432F"/>
    <w:p w14:paraId="1BB7B2D4" w14:textId="61B6BBBD" w:rsidR="005F7342" w:rsidRPr="00467382" w:rsidRDefault="00867B23" w:rsidP="00E203C2">
      <w:pPr>
        <w:pStyle w:val="Heading1"/>
        <w:rPr>
          <w:sz w:val="28"/>
        </w:rPr>
      </w:pPr>
      <w:bookmarkStart w:id="91" w:name="_Toc519854719"/>
      <w:r w:rsidRPr="00467382">
        <w:rPr>
          <w:sz w:val="28"/>
        </w:rPr>
        <w:t>3</w:t>
      </w:r>
      <w:r w:rsidR="00F604DE" w:rsidRPr="00467382">
        <w:rPr>
          <w:sz w:val="28"/>
        </w:rPr>
        <w:tab/>
      </w:r>
      <w:bookmarkEnd w:id="88"/>
      <w:bookmarkEnd w:id="89"/>
      <w:bookmarkEnd w:id="90"/>
      <w:r w:rsidR="00D14405" w:rsidRPr="00467382">
        <w:rPr>
          <w:sz w:val="28"/>
        </w:rPr>
        <w:t>Draft variation</w:t>
      </w:r>
      <w:bookmarkEnd w:id="91"/>
    </w:p>
    <w:p w14:paraId="71543BF7" w14:textId="2EA930A3"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w:t>
      </w:r>
      <w:r w:rsidRPr="0072721E">
        <w:t xml:space="preserve">on </w:t>
      </w:r>
      <w:r w:rsidR="000564DE" w:rsidRPr="0072721E">
        <w:t>gazettal</w:t>
      </w:r>
      <w:r w:rsidRPr="0072721E">
        <w:t>.</w:t>
      </w:r>
    </w:p>
    <w:p w14:paraId="478D6179" w14:textId="77777777" w:rsidR="00D209C9" w:rsidRPr="001E1FAB" w:rsidRDefault="00D209C9" w:rsidP="00D209C9">
      <w:pPr>
        <w:rPr>
          <w:color w:val="000000" w:themeColor="text1"/>
        </w:rPr>
      </w:pPr>
    </w:p>
    <w:p w14:paraId="15E14AC8"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1D469EED" w14:textId="496A49E1" w:rsidR="00604BD0" w:rsidRDefault="00604BD0">
      <w:pPr>
        <w:widowControl/>
        <w:rPr>
          <w:rFonts w:cs="Arial"/>
        </w:rPr>
      </w:pPr>
      <w:bookmarkStart w:id="92" w:name="_Toc11735643"/>
      <w:bookmarkStart w:id="93" w:name="_Toc29883130"/>
      <w:bookmarkStart w:id="94" w:name="_Toc41906817"/>
      <w:bookmarkStart w:id="95" w:name="_Toc41907564"/>
      <w:bookmarkStart w:id="96" w:name="_Toc43112360"/>
      <w:r>
        <w:rPr>
          <w:rFonts w:cs="Arial"/>
        </w:rPr>
        <w:br w:type="page"/>
      </w:r>
    </w:p>
    <w:p w14:paraId="394BB8FF" w14:textId="2C5D4A9D" w:rsidR="00924C80" w:rsidRPr="00467382" w:rsidRDefault="00867B23" w:rsidP="00E75054">
      <w:pPr>
        <w:pStyle w:val="Heading1"/>
        <w:rPr>
          <w:sz w:val="28"/>
        </w:rPr>
      </w:pPr>
      <w:bookmarkStart w:id="97" w:name="_Toc300933452"/>
      <w:bookmarkStart w:id="98" w:name="_Toc519854720"/>
      <w:r w:rsidRPr="00467382">
        <w:rPr>
          <w:sz w:val="28"/>
        </w:rPr>
        <w:lastRenderedPageBreak/>
        <w:t>4</w:t>
      </w:r>
      <w:r w:rsidR="00924C80" w:rsidRPr="00467382">
        <w:rPr>
          <w:sz w:val="28"/>
        </w:rPr>
        <w:tab/>
        <w:t>R</w:t>
      </w:r>
      <w:bookmarkEnd w:id="97"/>
      <w:r w:rsidR="006C28E2" w:rsidRPr="00467382">
        <w:rPr>
          <w:sz w:val="28"/>
        </w:rPr>
        <w:t>eferences</w:t>
      </w:r>
      <w:bookmarkEnd w:id="98"/>
    </w:p>
    <w:p w14:paraId="2904F2BE" w14:textId="4D500637" w:rsidR="00924C80" w:rsidRDefault="00645A24" w:rsidP="00924C80">
      <w:pPr>
        <w:rPr>
          <w:color w:val="000000" w:themeColor="text1"/>
          <w:sz w:val="20"/>
          <w:szCs w:val="20"/>
        </w:rPr>
      </w:pPr>
      <w:hyperlink r:id="rId26" w:history="1">
        <w:r w:rsidR="00DE3E3F" w:rsidRPr="00DE3E3F">
          <w:rPr>
            <w:rStyle w:val="Hyperlink"/>
            <w:sz w:val="20"/>
            <w:szCs w:val="20"/>
          </w:rPr>
          <w:t>Global Stevia Institute 2017</w:t>
        </w:r>
      </w:hyperlink>
      <w:r w:rsidR="00DA21A2">
        <w:rPr>
          <w:color w:val="000000" w:themeColor="text1"/>
          <w:sz w:val="20"/>
          <w:szCs w:val="20"/>
        </w:rPr>
        <w:t xml:space="preserve"> </w:t>
      </w:r>
      <w:r w:rsidR="00DA21A2" w:rsidRPr="00DA21A2">
        <w:rPr>
          <w:color w:val="000000" w:themeColor="text1"/>
          <w:sz w:val="20"/>
          <w:szCs w:val="20"/>
        </w:rPr>
        <w:t>Accessed 1 Jun 2018</w:t>
      </w:r>
    </w:p>
    <w:p w14:paraId="4A3918D7" w14:textId="750EB050" w:rsidR="00DE3E3F" w:rsidRDefault="00DE3E3F" w:rsidP="00924C80">
      <w:pPr>
        <w:rPr>
          <w:color w:val="000000" w:themeColor="text1"/>
          <w:sz w:val="20"/>
          <w:szCs w:val="20"/>
        </w:rPr>
      </w:pPr>
    </w:p>
    <w:p w14:paraId="4881CFEE" w14:textId="65005225" w:rsidR="003D71D4" w:rsidRPr="003D71D4" w:rsidRDefault="00645A24" w:rsidP="003D71D4">
      <w:pPr>
        <w:rPr>
          <w:color w:val="000000" w:themeColor="text1"/>
          <w:sz w:val="20"/>
          <w:szCs w:val="20"/>
        </w:rPr>
      </w:pPr>
      <w:hyperlink r:id="rId27" w:history="1">
        <w:r w:rsidR="003D71D4" w:rsidRPr="003D71D4">
          <w:rPr>
            <w:rStyle w:val="Hyperlink"/>
            <w:sz w:val="20"/>
            <w:szCs w:val="20"/>
          </w:rPr>
          <w:t>GRAS Notice (GRN) No. 667</w:t>
        </w:r>
      </w:hyperlink>
      <w:r w:rsidR="003D71D4">
        <w:rPr>
          <w:color w:val="000000" w:themeColor="text1"/>
          <w:sz w:val="20"/>
          <w:szCs w:val="20"/>
        </w:rPr>
        <w:t xml:space="preserve"> </w:t>
      </w:r>
      <w:r w:rsidR="00DA21A2">
        <w:rPr>
          <w:color w:val="000000" w:themeColor="text1"/>
          <w:sz w:val="20"/>
          <w:szCs w:val="20"/>
        </w:rPr>
        <w:t>Blue California</w:t>
      </w:r>
      <w:r w:rsidR="00DA21A2" w:rsidRPr="00DA21A2">
        <w:rPr>
          <w:color w:val="000000" w:themeColor="text1"/>
          <w:sz w:val="20"/>
          <w:szCs w:val="20"/>
        </w:rPr>
        <w:t xml:space="preserve"> Reb M produced via </w:t>
      </w:r>
      <w:r w:rsidR="00603B4D">
        <w:rPr>
          <w:color w:val="000000" w:themeColor="text1"/>
          <w:sz w:val="20"/>
          <w:szCs w:val="20"/>
        </w:rPr>
        <w:t>conversion</w:t>
      </w:r>
      <w:r w:rsidR="00DA21A2" w:rsidRPr="00DA21A2">
        <w:rPr>
          <w:color w:val="000000" w:themeColor="text1"/>
          <w:sz w:val="20"/>
          <w:szCs w:val="20"/>
        </w:rPr>
        <w:t xml:space="preserve"> for use as a table top sweetener and as a general purpose non</w:t>
      </w:r>
      <w:r w:rsidR="00DA21A2" w:rsidRPr="00DA21A2">
        <w:rPr>
          <w:rFonts w:ascii="Cambria Math" w:hAnsi="Cambria Math" w:cs="Cambria Math"/>
          <w:color w:val="000000" w:themeColor="text1"/>
          <w:sz w:val="20"/>
          <w:szCs w:val="20"/>
        </w:rPr>
        <w:t>‐</w:t>
      </w:r>
      <w:r w:rsidR="00DA21A2" w:rsidRPr="00DA21A2">
        <w:rPr>
          <w:color w:val="000000" w:themeColor="text1"/>
          <w:sz w:val="20"/>
          <w:szCs w:val="20"/>
        </w:rPr>
        <w:t>nutritive sweetener in foods</w:t>
      </w:r>
      <w:r w:rsidR="00DA21A2">
        <w:rPr>
          <w:color w:val="000000" w:themeColor="text1"/>
          <w:sz w:val="20"/>
          <w:szCs w:val="20"/>
        </w:rPr>
        <w:t xml:space="preserve">. </w:t>
      </w:r>
      <w:r w:rsidR="00DA21A2" w:rsidRPr="00DA21A2">
        <w:rPr>
          <w:color w:val="000000" w:themeColor="text1"/>
          <w:sz w:val="20"/>
          <w:szCs w:val="20"/>
        </w:rPr>
        <w:t>Accessed 1 Jun 2018</w:t>
      </w:r>
    </w:p>
    <w:p w14:paraId="2BA204C3" w14:textId="57A0FC38" w:rsidR="003D71D4" w:rsidRDefault="003D71D4" w:rsidP="00924C80">
      <w:pPr>
        <w:rPr>
          <w:color w:val="000000" w:themeColor="text1"/>
          <w:sz w:val="20"/>
          <w:szCs w:val="20"/>
        </w:rPr>
      </w:pPr>
    </w:p>
    <w:p w14:paraId="52503314" w14:textId="71D8F623" w:rsidR="00DE3E3F" w:rsidRDefault="00645A24" w:rsidP="00893D25">
      <w:pPr>
        <w:rPr>
          <w:color w:val="000000" w:themeColor="text1"/>
          <w:sz w:val="20"/>
          <w:szCs w:val="20"/>
        </w:rPr>
      </w:pPr>
      <w:hyperlink r:id="rId28" w:history="1">
        <w:r w:rsidR="00893D25" w:rsidRPr="00893D25">
          <w:rPr>
            <w:rStyle w:val="Hyperlink"/>
            <w:sz w:val="20"/>
            <w:szCs w:val="20"/>
          </w:rPr>
          <w:t>COMMISSION REGULATION (EU) No 231/2012 of 9 March 2012</w:t>
        </w:r>
      </w:hyperlink>
      <w:r w:rsidR="00893D25">
        <w:rPr>
          <w:color w:val="000000" w:themeColor="text1"/>
          <w:sz w:val="20"/>
          <w:szCs w:val="20"/>
        </w:rPr>
        <w:t xml:space="preserve"> </w:t>
      </w:r>
      <w:r w:rsidR="00893D25" w:rsidRPr="00893D25">
        <w:rPr>
          <w:color w:val="000000" w:themeColor="text1"/>
          <w:sz w:val="20"/>
          <w:szCs w:val="20"/>
        </w:rPr>
        <w:t>laying down specifications for food additives listed in Annexes II and III to Regulation (EC) No 1333/2008 of the European Parliament and of the Council</w:t>
      </w:r>
      <w:r w:rsidR="00DA21A2">
        <w:rPr>
          <w:color w:val="000000" w:themeColor="text1"/>
          <w:sz w:val="20"/>
          <w:szCs w:val="20"/>
        </w:rPr>
        <w:t xml:space="preserve">. </w:t>
      </w:r>
      <w:r w:rsidR="00DA21A2" w:rsidRPr="00DA21A2">
        <w:rPr>
          <w:color w:val="000000" w:themeColor="text1"/>
          <w:sz w:val="20"/>
          <w:szCs w:val="20"/>
        </w:rPr>
        <w:t>Accessed 1 Jun 2018</w:t>
      </w:r>
    </w:p>
    <w:p w14:paraId="6E37BF9D" w14:textId="34C6F863" w:rsidR="00893D25" w:rsidRDefault="00893D25" w:rsidP="00893D25">
      <w:pPr>
        <w:rPr>
          <w:color w:val="000000" w:themeColor="text1"/>
          <w:sz w:val="20"/>
          <w:szCs w:val="20"/>
        </w:rPr>
      </w:pPr>
    </w:p>
    <w:p w14:paraId="5033B419" w14:textId="75060A06" w:rsidR="00893D25" w:rsidRDefault="00645A24" w:rsidP="00893D25">
      <w:pPr>
        <w:rPr>
          <w:color w:val="000000" w:themeColor="text1"/>
          <w:sz w:val="20"/>
          <w:szCs w:val="20"/>
        </w:rPr>
      </w:pPr>
      <w:hyperlink r:id="rId29" w:history="1">
        <w:r w:rsidR="00893D25" w:rsidRPr="00893D25">
          <w:rPr>
            <w:rStyle w:val="Hyperlink"/>
            <w:sz w:val="20"/>
            <w:szCs w:val="20"/>
          </w:rPr>
          <w:t>COMMISSION REGULATION (EU) 2016/1814 of 13 October 2016</w:t>
        </w:r>
      </w:hyperlink>
      <w:r w:rsidR="00893D25" w:rsidRPr="00893D25">
        <w:rPr>
          <w:color w:val="000000" w:themeColor="text1"/>
          <w:sz w:val="20"/>
          <w:szCs w:val="20"/>
        </w:rPr>
        <w:t xml:space="preserve"> amending the Annex to Regulation (EU) No 231/2012 laying down specifications for food additives listed in Annexes II and III to Regulation (EC) No 1333/2008 of the European Parliament and of the Council as regards specifications for steviol glycosides (E 960)</w:t>
      </w:r>
      <w:r w:rsidR="00DA21A2">
        <w:rPr>
          <w:color w:val="000000" w:themeColor="text1"/>
          <w:sz w:val="20"/>
          <w:szCs w:val="20"/>
        </w:rPr>
        <w:t xml:space="preserve">. </w:t>
      </w:r>
      <w:r w:rsidR="00DA21A2" w:rsidRPr="00DA21A2">
        <w:rPr>
          <w:color w:val="000000" w:themeColor="text1"/>
          <w:sz w:val="20"/>
          <w:szCs w:val="20"/>
        </w:rPr>
        <w:t>Accessed 1 Jun 2018</w:t>
      </w:r>
    </w:p>
    <w:p w14:paraId="0D9A0E95" w14:textId="395A11B4" w:rsidR="00893D25" w:rsidRDefault="00893D25" w:rsidP="00893D25">
      <w:pPr>
        <w:rPr>
          <w:color w:val="000000" w:themeColor="text1"/>
          <w:sz w:val="20"/>
          <w:szCs w:val="20"/>
        </w:rPr>
      </w:pPr>
    </w:p>
    <w:p w14:paraId="4F65EA34" w14:textId="6D86DF82" w:rsidR="00893D25" w:rsidRDefault="00645A24" w:rsidP="00DA21A2">
      <w:pPr>
        <w:widowControl/>
        <w:autoSpaceDE w:val="0"/>
        <w:autoSpaceDN w:val="0"/>
        <w:adjustRightInd w:val="0"/>
        <w:rPr>
          <w:rFonts w:cs="Arial"/>
          <w:color w:val="000000"/>
          <w:szCs w:val="22"/>
          <w:lang w:eastAsia="en-GB" w:bidi="ar-SA"/>
        </w:rPr>
      </w:pPr>
      <w:hyperlink r:id="rId30" w:history="1">
        <w:r w:rsidR="00DA21A2" w:rsidRPr="00DA21A2">
          <w:rPr>
            <w:rStyle w:val="Hyperlink"/>
            <w:rFonts w:cs="Arial"/>
            <w:szCs w:val="22"/>
            <w:lang w:eastAsia="en-GB" w:bidi="ar-SA"/>
          </w:rPr>
          <w:t>JECFA (2016a).</w:t>
        </w:r>
      </w:hyperlink>
      <w:r w:rsidR="00DA21A2" w:rsidRPr="00DA21A2">
        <w:rPr>
          <w:rFonts w:cs="Arial"/>
          <w:color w:val="000000"/>
          <w:szCs w:val="22"/>
          <w:lang w:eastAsia="en-GB" w:bidi="ar-SA"/>
        </w:rPr>
        <w:t xml:space="preserve"> Rebaudioside A from multiple gene donors expressed in </w:t>
      </w:r>
      <w:r w:rsidR="00DA21A2" w:rsidRPr="00DA21A2">
        <w:rPr>
          <w:rFonts w:cs="Arial"/>
          <w:i/>
          <w:iCs/>
          <w:color w:val="000000"/>
          <w:szCs w:val="22"/>
          <w:lang w:eastAsia="en-GB" w:bidi="ar-SA"/>
        </w:rPr>
        <w:t xml:space="preserve">Yarrowia lipolytica </w:t>
      </w:r>
      <w:r w:rsidR="00DA21A2" w:rsidRPr="00DA21A2">
        <w:rPr>
          <w:rFonts w:cs="Arial"/>
          <w:color w:val="000000"/>
          <w:szCs w:val="22"/>
          <w:lang w:eastAsia="en-GB" w:bidi="ar-SA"/>
        </w:rPr>
        <w:t>[Prepared at</w:t>
      </w:r>
      <w:r w:rsidR="00DA21A2">
        <w:rPr>
          <w:rFonts w:cs="Arial"/>
          <w:color w:val="000000"/>
          <w:szCs w:val="22"/>
          <w:lang w:eastAsia="en-GB" w:bidi="ar-SA"/>
        </w:rPr>
        <w:t xml:space="preserve"> </w:t>
      </w:r>
      <w:r w:rsidR="00DA21A2" w:rsidRPr="00DA21A2">
        <w:rPr>
          <w:rFonts w:cs="Arial"/>
          <w:color w:val="000000"/>
          <w:szCs w:val="22"/>
          <w:lang w:eastAsia="en-GB" w:bidi="ar-SA"/>
        </w:rPr>
        <w:t xml:space="preserve">the 82nd JECFA, 2016). In: </w:t>
      </w:r>
      <w:r w:rsidR="00DA21A2" w:rsidRPr="00DA21A2">
        <w:rPr>
          <w:rFonts w:cs="Arial"/>
          <w:i/>
          <w:iCs/>
          <w:color w:val="000000"/>
          <w:szCs w:val="22"/>
          <w:lang w:eastAsia="en-GB" w:bidi="ar-SA"/>
        </w:rPr>
        <w:t>Combined compendium of food additive specifications</w:t>
      </w:r>
      <w:r w:rsidR="00DA21A2" w:rsidRPr="00DA21A2">
        <w:rPr>
          <w:rFonts w:cs="Arial"/>
          <w:color w:val="000000"/>
          <w:szCs w:val="22"/>
          <w:lang w:eastAsia="en-GB" w:bidi="ar-SA"/>
        </w:rPr>
        <w:t>. 82nd Meeting,</w:t>
      </w:r>
      <w:r w:rsidR="00DA21A2">
        <w:rPr>
          <w:rFonts w:cs="Arial"/>
          <w:color w:val="000000"/>
          <w:szCs w:val="22"/>
          <w:lang w:eastAsia="en-GB" w:bidi="ar-SA"/>
        </w:rPr>
        <w:t xml:space="preserve"> </w:t>
      </w:r>
      <w:r w:rsidR="00DA21A2" w:rsidRPr="00DA21A2">
        <w:rPr>
          <w:rFonts w:cs="Arial"/>
          <w:color w:val="000000"/>
          <w:szCs w:val="22"/>
          <w:lang w:eastAsia="en-GB" w:bidi="ar-SA"/>
        </w:rPr>
        <w:t>June 7</w:t>
      </w:r>
      <w:r w:rsidR="00DA21A2" w:rsidRPr="00DA21A2">
        <w:rPr>
          <w:rFonts w:ascii="Cambria Math" w:hAnsi="Cambria Math" w:cs="Cambria Math"/>
          <w:color w:val="000000"/>
          <w:szCs w:val="22"/>
          <w:lang w:eastAsia="en-GB" w:bidi="ar-SA"/>
        </w:rPr>
        <w:t>‐</w:t>
      </w:r>
      <w:r w:rsidR="00DA21A2" w:rsidRPr="00DA21A2">
        <w:rPr>
          <w:rFonts w:cs="Arial"/>
          <w:color w:val="000000"/>
          <w:szCs w:val="22"/>
          <w:lang w:eastAsia="en-GB" w:bidi="ar-SA"/>
        </w:rPr>
        <w:t>16, Geneva, Switz. (FAO JECFA Monographs 19). Rome, Italy: Food and Agriculture</w:t>
      </w:r>
      <w:r w:rsidR="00DA21A2">
        <w:rPr>
          <w:rFonts w:cs="Arial"/>
          <w:color w:val="000000"/>
          <w:szCs w:val="22"/>
          <w:lang w:eastAsia="en-GB" w:bidi="ar-SA"/>
        </w:rPr>
        <w:t xml:space="preserve"> </w:t>
      </w:r>
      <w:r w:rsidR="00DA21A2" w:rsidRPr="00DA21A2">
        <w:rPr>
          <w:rFonts w:cs="Arial"/>
          <w:color w:val="000000"/>
          <w:szCs w:val="22"/>
          <w:lang w:eastAsia="en-GB" w:bidi="ar-SA"/>
        </w:rPr>
        <w:t>Organization of the United Nations (FAO) / Geneva, Switz.: World Health Organization (WHO),</w:t>
      </w:r>
      <w:r w:rsidR="00DA21A2">
        <w:rPr>
          <w:rFonts w:cs="Arial"/>
          <w:color w:val="000000"/>
          <w:szCs w:val="22"/>
          <w:lang w:eastAsia="en-GB" w:bidi="ar-SA"/>
        </w:rPr>
        <w:t xml:space="preserve"> </w:t>
      </w:r>
      <w:r w:rsidR="00DA21A2" w:rsidRPr="00DA21A2">
        <w:rPr>
          <w:rFonts w:cs="Arial"/>
          <w:color w:val="000000"/>
          <w:szCs w:val="22"/>
          <w:lang w:eastAsia="en-GB" w:bidi="ar-SA"/>
        </w:rPr>
        <w:t>pp. 91</w:t>
      </w:r>
      <w:r w:rsidR="00DA21A2" w:rsidRPr="00DA21A2">
        <w:rPr>
          <w:rFonts w:ascii="Cambria Math" w:hAnsi="Cambria Math" w:cs="Cambria Math"/>
          <w:color w:val="000000"/>
          <w:szCs w:val="22"/>
          <w:lang w:eastAsia="en-GB" w:bidi="ar-SA"/>
        </w:rPr>
        <w:t>‐</w:t>
      </w:r>
      <w:r w:rsidR="00DA21A2" w:rsidRPr="00DA21A2">
        <w:rPr>
          <w:rFonts w:cs="Arial"/>
          <w:color w:val="000000"/>
          <w:szCs w:val="22"/>
          <w:lang w:eastAsia="en-GB" w:bidi="ar-SA"/>
        </w:rPr>
        <w:t xml:space="preserve">95. </w:t>
      </w:r>
      <w:r w:rsidR="00DA21A2">
        <w:rPr>
          <w:rFonts w:cs="Arial"/>
          <w:color w:val="000000"/>
          <w:szCs w:val="22"/>
          <w:lang w:eastAsia="en-GB" w:bidi="ar-SA"/>
        </w:rPr>
        <w:t>Accessed 1 Jun 2018</w:t>
      </w:r>
    </w:p>
    <w:p w14:paraId="6A39822C" w14:textId="7CE8671F" w:rsidR="00DB0F48" w:rsidRDefault="00DB0F48" w:rsidP="00DA21A2">
      <w:pPr>
        <w:widowControl/>
        <w:autoSpaceDE w:val="0"/>
        <w:autoSpaceDN w:val="0"/>
        <w:adjustRightInd w:val="0"/>
        <w:rPr>
          <w:rFonts w:cs="Arial"/>
          <w:color w:val="000000" w:themeColor="text1"/>
          <w:szCs w:val="22"/>
        </w:rPr>
      </w:pPr>
    </w:p>
    <w:p w14:paraId="7AC9054C" w14:textId="298DB45A" w:rsidR="00DB0F48" w:rsidRDefault="00645A24" w:rsidP="00DB0F48">
      <w:pPr>
        <w:widowControl/>
        <w:autoSpaceDE w:val="0"/>
        <w:autoSpaceDN w:val="0"/>
        <w:adjustRightInd w:val="0"/>
        <w:rPr>
          <w:rFonts w:cs="Arial"/>
          <w:color w:val="000000" w:themeColor="text1"/>
          <w:szCs w:val="22"/>
        </w:rPr>
      </w:pPr>
      <w:hyperlink r:id="rId31" w:history="1">
        <w:r w:rsidR="00DB0F48" w:rsidRPr="00DB0F48">
          <w:rPr>
            <w:rStyle w:val="Hyperlink"/>
            <w:rFonts w:cs="Arial"/>
            <w:szCs w:val="22"/>
          </w:rPr>
          <w:t>JECFA (2016b).</w:t>
        </w:r>
      </w:hyperlink>
      <w:r w:rsidR="00DB0F48" w:rsidRPr="00DB0F48">
        <w:rPr>
          <w:rFonts w:cs="Arial"/>
          <w:color w:val="000000" w:themeColor="text1"/>
          <w:szCs w:val="22"/>
        </w:rPr>
        <w:t xml:space="preserve"> Steviol glycosides from </w:t>
      </w:r>
      <w:r w:rsidR="00DB0F48" w:rsidRPr="00B16254">
        <w:rPr>
          <w:rFonts w:cs="Arial"/>
          <w:i/>
          <w:color w:val="000000" w:themeColor="text1"/>
          <w:szCs w:val="22"/>
        </w:rPr>
        <w:t>Stevia</w:t>
      </w:r>
      <w:r w:rsidR="00DB0F48" w:rsidRPr="00DB0F48">
        <w:rPr>
          <w:rFonts w:cs="Arial"/>
          <w:color w:val="000000" w:themeColor="text1"/>
          <w:szCs w:val="22"/>
        </w:rPr>
        <w:t xml:space="preserve"> </w:t>
      </w:r>
      <w:r w:rsidR="00DB0F48" w:rsidRPr="00DB0F48">
        <w:rPr>
          <w:rFonts w:cs="Arial"/>
          <w:i/>
          <w:iCs/>
          <w:color w:val="000000" w:themeColor="text1"/>
          <w:szCs w:val="22"/>
        </w:rPr>
        <w:t xml:space="preserve">rebaudiana </w:t>
      </w:r>
      <w:r w:rsidR="00DB0F48" w:rsidRPr="00B16254">
        <w:rPr>
          <w:rFonts w:cs="Arial"/>
          <w:iCs/>
          <w:color w:val="000000" w:themeColor="text1"/>
          <w:szCs w:val="22"/>
        </w:rPr>
        <w:t>Bertoni</w:t>
      </w:r>
      <w:r w:rsidR="00DB0F48" w:rsidRPr="00DB0F48">
        <w:rPr>
          <w:rFonts w:cs="Arial"/>
          <w:i/>
          <w:iCs/>
          <w:color w:val="000000" w:themeColor="text1"/>
          <w:szCs w:val="22"/>
        </w:rPr>
        <w:t xml:space="preserve"> </w:t>
      </w:r>
      <w:r w:rsidR="00DB0F48" w:rsidRPr="00DB0F48">
        <w:rPr>
          <w:rFonts w:cs="Arial"/>
          <w:color w:val="000000" w:themeColor="text1"/>
          <w:szCs w:val="22"/>
        </w:rPr>
        <w:t>(tentative) [New specifications</w:t>
      </w:r>
      <w:r w:rsidR="00DB0F48">
        <w:rPr>
          <w:rFonts w:cs="Arial"/>
          <w:color w:val="000000" w:themeColor="text1"/>
          <w:szCs w:val="22"/>
        </w:rPr>
        <w:t xml:space="preserve"> </w:t>
      </w:r>
      <w:r w:rsidR="00DB0F48" w:rsidRPr="00DB0F48">
        <w:rPr>
          <w:rFonts w:cs="Arial"/>
          <w:color w:val="000000" w:themeColor="text1"/>
          <w:szCs w:val="22"/>
        </w:rPr>
        <w:t>prepared at the 82nd JECFA, 2016), Superseding specifications prepared at the 73rd JECFA</w:t>
      </w:r>
      <w:r w:rsidR="00DB0F48">
        <w:rPr>
          <w:rFonts w:cs="Arial"/>
          <w:color w:val="000000" w:themeColor="text1"/>
          <w:szCs w:val="22"/>
        </w:rPr>
        <w:t xml:space="preserve"> </w:t>
      </w:r>
      <w:r w:rsidR="00DB0F48" w:rsidRPr="00DB0F48">
        <w:rPr>
          <w:rFonts w:cs="Arial"/>
          <w:color w:val="000000" w:themeColor="text1"/>
          <w:szCs w:val="22"/>
        </w:rPr>
        <w:t xml:space="preserve">(2010)]. In: </w:t>
      </w:r>
      <w:r w:rsidR="00DB0F48" w:rsidRPr="00DB0F48">
        <w:rPr>
          <w:rFonts w:cs="Arial"/>
          <w:i/>
          <w:iCs/>
          <w:color w:val="000000" w:themeColor="text1"/>
          <w:szCs w:val="22"/>
        </w:rPr>
        <w:t>Compendium of Food Additive Specifications</w:t>
      </w:r>
      <w:r w:rsidR="00DB0F48" w:rsidRPr="00DB0F48">
        <w:rPr>
          <w:rFonts w:cs="Arial"/>
          <w:color w:val="000000" w:themeColor="text1"/>
          <w:szCs w:val="22"/>
        </w:rPr>
        <w:t>. 82nd Meeting, June 7</w:t>
      </w:r>
      <w:r w:rsidR="00DB0F48" w:rsidRPr="00DB0F48">
        <w:rPr>
          <w:rFonts w:ascii="Cambria Math" w:hAnsi="Cambria Math" w:cs="Cambria Math"/>
          <w:color w:val="000000" w:themeColor="text1"/>
          <w:szCs w:val="22"/>
        </w:rPr>
        <w:t>‐</w:t>
      </w:r>
      <w:r w:rsidR="00DB0F48" w:rsidRPr="00DB0F48">
        <w:rPr>
          <w:rFonts w:cs="Arial"/>
          <w:color w:val="000000" w:themeColor="text1"/>
          <w:szCs w:val="22"/>
        </w:rPr>
        <w:t>16, Geneva,</w:t>
      </w:r>
      <w:r w:rsidR="00DB0F48">
        <w:rPr>
          <w:rFonts w:cs="Arial"/>
          <w:color w:val="000000" w:themeColor="text1"/>
          <w:szCs w:val="22"/>
        </w:rPr>
        <w:t xml:space="preserve"> </w:t>
      </w:r>
      <w:r w:rsidR="00DB0F48" w:rsidRPr="00DB0F48">
        <w:rPr>
          <w:rFonts w:cs="Arial"/>
          <w:color w:val="000000" w:themeColor="text1"/>
          <w:szCs w:val="22"/>
        </w:rPr>
        <w:t>Switz. (FAO JECFA Monographs 19). Rome, Italy: Food and Agriculture Organization of the</w:t>
      </w:r>
      <w:r w:rsidR="00DB0F48">
        <w:rPr>
          <w:rFonts w:cs="Arial"/>
          <w:color w:val="000000" w:themeColor="text1"/>
          <w:szCs w:val="22"/>
        </w:rPr>
        <w:t xml:space="preserve"> </w:t>
      </w:r>
      <w:r w:rsidR="00DB0F48" w:rsidRPr="00DB0F48">
        <w:rPr>
          <w:rFonts w:cs="Arial"/>
          <w:color w:val="000000" w:themeColor="text1"/>
          <w:szCs w:val="22"/>
        </w:rPr>
        <w:t>United Nations (FAO) / Geneva, Switz.: World Health Organization (WHO), pp. 106</w:t>
      </w:r>
      <w:r w:rsidR="00DB0F48" w:rsidRPr="00DB0F48">
        <w:rPr>
          <w:rFonts w:ascii="Cambria Math" w:hAnsi="Cambria Math" w:cs="Cambria Math"/>
          <w:color w:val="000000" w:themeColor="text1"/>
          <w:szCs w:val="22"/>
        </w:rPr>
        <w:t>‐</w:t>
      </w:r>
      <w:r w:rsidR="00DB0F48" w:rsidRPr="00DB0F48">
        <w:rPr>
          <w:rFonts w:cs="Arial"/>
          <w:color w:val="000000" w:themeColor="text1"/>
          <w:szCs w:val="22"/>
        </w:rPr>
        <w:t>111.</w:t>
      </w:r>
      <w:r w:rsidR="00DB0F48" w:rsidRPr="00DB0F48">
        <w:t xml:space="preserve"> </w:t>
      </w:r>
      <w:r w:rsidR="00DB0F48" w:rsidRPr="00DB0F48">
        <w:rPr>
          <w:rFonts w:cs="Arial"/>
          <w:color w:val="000000" w:themeColor="text1"/>
          <w:szCs w:val="22"/>
        </w:rPr>
        <w:t>Accessed 1 Jun 2018.</w:t>
      </w:r>
      <w:r w:rsidR="00DB0F48">
        <w:rPr>
          <w:rFonts w:cs="Arial"/>
          <w:color w:val="000000" w:themeColor="text1"/>
          <w:szCs w:val="22"/>
        </w:rPr>
        <w:t xml:space="preserve"> </w:t>
      </w:r>
    </w:p>
    <w:p w14:paraId="4C5C6607" w14:textId="77777777" w:rsidR="00DB0F48" w:rsidRPr="00DA21A2" w:rsidRDefault="00DB0F48" w:rsidP="00DA21A2">
      <w:pPr>
        <w:widowControl/>
        <w:autoSpaceDE w:val="0"/>
        <w:autoSpaceDN w:val="0"/>
        <w:adjustRightInd w:val="0"/>
        <w:rPr>
          <w:rFonts w:cs="Arial"/>
          <w:color w:val="000000" w:themeColor="text1"/>
          <w:szCs w:val="22"/>
        </w:rPr>
      </w:pPr>
    </w:p>
    <w:p w14:paraId="3DE13046" w14:textId="6DA15A93" w:rsidR="003C4969" w:rsidRPr="00467382" w:rsidRDefault="00924C80" w:rsidP="00467382">
      <w:pPr>
        <w:pStyle w:val="Heading1"/>
        <w:rPr>
          <w:sz w:val="28"/>
        </w:rPr>
      </w:pPr>
      <w:bookmarkStart w:id="99" w:name="_Toc519854721"/>
      <w:bookmarkEnd w:id="92"/>
      <w:bookmarkEnd w:id="93"/>
      <w:bookmarkEnd w:id="94"/>
      <w:bookmarkEnd w:id="95"/>
      <w:bookmarkEnd w:id="96"/>
      <w:r w:rsidRPr="00467382">
        <w:rPr>
          <w:sz w:val="28"/>
        </w:rPr>
        <w:t>Attachments</w:t>
      </w:r>
      <w:bookmarkEnd w:id="99"/>
    </w:p>
    <w:p w14:paraId="114A01C4" w14:textId="2A75A957"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5F3271DA" w14:textId="77777777" w:rsidR="00AB0275" w:rsidRDefault="00AB0275" w:rsidP="00AB0275">
      <w:pPr>
        <w:ind w:left="567" w:hanging="567"/>
      </w:pPr>
      <w:r w:rsidRPr="00456BD5">
        <w:t>B.</w:t>
      </w:r>
      <w:r w:rsidRPr="00456BD5">
        <w:tab/>
      </w:r>
      <w:r w:rsidR="002C4A91">
        <w:t xml:space="preserve">Draft </w:t>
      </w:r>
      <w:r>
        <w:t xml:space="preserve">Explanatory Statement </w:t>
      </w:r>
    </w:p>
    <w:p w14:paraId="2D46AB23" w14:textId="77777777" w:rsidR="00D60568" w:rsidRPr="00E203C2" w:rsidRDefault="00D60568" w:rsidP="002432EE"/>
    <w:p w14:paraId="3596751C" w14:textId="369D80D6" w:rsidR="00941CDF" w:rsidRPr="0036244B" w:rsidRDefault="00AB0275" w:rsidP="00E10701">
      <w:pPr>
        <w:pStyle w:val="Heading1"/>
        <w:ind w:left="0" w:firstLine="0"/>
      </w:pPr>
      <w:bookmarkStart w:id="100" w:name="_Toc300933454"/>
      <w:r w:rsidRPr="00932F14">
        <w:br w:type="page"/>
      </w:r>
      <w:bookmarkStart w:id="101" w:name="_Toc29883131"/>
      <w:bookmarkStart w:id="102" w:name="_Toc41906818"/>
      <w:bookmarkStart w:id="103" w:name="_Toc41907565"/>
      <w:bookmarkStart w:id="104" w:name="_Toc120358596"/>
      <w:bookmarkStart w:id="105" w:name="_Toc175381458"/>
      <w:bookmarkStart w:id="106" w:name="_Toc11735644"/>
      <w:bookmarkStart w:id="107" w:name="_Toc415572037"/>
      <w:bookmarkStart w:id="108" w:name="_Toc519854722"/>
      <w:r w:rsidRPr="00467382">
        <w:rPr>
          <w:sz w:val="28"/>
        </w:rPr>
        <w:lastRenderedPageBreak/>
        <w:t xml:space="preserve">Attachment </w:t>
      </w:r>
      <w:bookmarkEnd w:id="101"/>
      <w:bookmarkEnd w:id="102"/>
      <w:bookmarkEnd w:id="103"/>
      <w:bookmarkEnd w:id="104"/>
      <w:bookmarkEnd w:id="105"/>
      <w:r w:rsidRPr="00467382">
        <w:rPr>
          <w:sz w:val="28"/>
        </w:rPr>
        <w:t>A</w:t>
      </w:r>
      <w:bookmarkStart w:id="109" w:name="_Toc120358597"/>
      <w:bookmarkStart w:id="110" w:name="_Toc175381459"/>
      <w:bookmarkEnd w:id="106"/>
      <w:r w:rsidRPr="00467382">
        <w:rPr>
          <w:sz w:val="28"/>
        </w:rPr>
        <w:t xml:space="preserve"> –</w:t>
      </w:r>
      <w:r w:rsidR="00CA3C65" w:rsidRPr="00467382">
        <w:rPr>
          <w:sz w:val="28"/>
        </w:rPr>
        <w:t xml:space="preserve"> </w:t>
      </w:r>
      <w:bookmarkStart w:id="111" w:name="_Toc415572039"/>
      <w:bookmarkEnd w:id="100"/>
      <w:bookmarkEnd w:id="107"/>
      <w:bookmarkEnd w:id="109"/>
      <w:bookmarkEnd w:id="110"/>
      <w:r w:rsidR="00CA3C65" w:rsidRPr="00467382">
        <w:rPr>
          <w:sz w:val="28"/>
        </w:rPr>
        <w:t>D</w:t>
      </w:r>
      <w:r w:rsidRPr="00467382">
        <w:rPr>
          <w:sz w:val="28"/>
        </w:rPr>
        <w:t>raft variation to the Australia New Zealand Food Standards Code</w:t>
      </w:r>
      <w:bookmarkEnd w:id="108"/>
      <w:r>
        <w:rPr>
          <w:i/>
        </w:rPr>
        <w:t xml:space="preserve"> </w:t>
      </w:r>
      <w:bookmarkEnd w:id="111"/>
    </w:p>
    <w:p w14:paraId="68178033" w14:textId="77777777" w:rsidR="00941CDF" w:rsidRPr="00C0014E" w:rsidRDefault="00941CDF" w:rsidP="00941CDF">
      <w:pPr>
        <w:rPr>
          <w:noProof/>
          <w:sz w:val="20"/>
          <w:lang w:val="en-AU" w:eastAsia="en-AU"/>
        </w:rPr>
      </w:pPr>
      <w:r w:rsidRPr="00C0014E">
        <w:rPr>
          <w:noProof/>
          <w:sz w:val="20"/>
          <w:lang w:eastAsia="en-GB" w:bidi="ar-SA"/>
        </w:rPr>
        <w:drawing>
          <wp:inline distT="0" distB="0" distL="0" distR="0" wp14:anchorId="412A1FF8" wp14:editId="08195686">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89E0AE1" w14:textId="77777777" w:rsidR="00941CDF" w:rsidRPr="006153A1" w:rsidRDefault="00941CDF" w:rsidP="00941CDF">
      <w:pPr>
        <w:pBdr>
          <w:bottom w:val="single" w:sz="4" w:space="1" w:color="auto"/>
        </w:pBdr>
        <w:rPr>
          <w:b/>
          <w:bCs/>
        </w:rPr>
      </w:pPr>
    </w:p>
    <w:p w14:paraId="1214383A" w14:textId="77777777" w:rsidR="00941CDF" w:rsidRDefault="00941CDF" w:rsidP="00941CDF">
      <w:pPr>
        <w:pBdr>
          <w:bottom w:val="single" w:sz="4" w:space="1" w:color="auto"/>
        </w:pBdr>
        <w:rPr>
          <w:b/>
          <w:sz w:val="20"/>
        </w:rPr>
      </w:pPr>
      <w:r w:rsidRPr="006153A1">
        <w:rPr>
          <w:b/>
          <w:sz w:val="20"/>
        </w:rPr>
        <w:t>Food Standards (</w:t>
      </w:r>
      <w:r>
        <w:rPr>
          <w:b/>
          <w:sz w:val="20"/>
        </w:rPr>
        <w:t>Application A1157</w:t>
      </w:r>
      <w:r w:rsidRPr="00F618DF">
        <w:rPr>
          <w:b/>
          <w:sz w:val="20"/>
        </w:rPr>
        <w:t xml:space="preserve"> </w:t>
      </w:r>
      <w:r w:rsidRPr="00A32232">
        <w:rPr>
          <w:b/>
          <w:sz w:val="20"/>
        </w:rPr>
        <w:t xml:space="preserve">– </w:t>
      </w:r>
      <w:r>
        <w:rPr>
          <w:b/>
          <w:sz w:val="20"/>
        </w:rPr>
        <w:t>Enzymatic production of R</w:t>
      </w:r>
      <w:r w:rsidRPr="00772624">
        <w:rPr>
          <w:b/>
          <w:sz w:val="20"/>
        </w:rPr>
        <w:t xml:space="preserve">ebaudioside </w:t>
      </w:r>
      <w:r>
        <w:rPr>
          <w:b/>
          <w:sz w:val="20"/>
        </w:rPr>
        <w:t>M)</w:t>
      </w:r>
      <w:r w:rsidRPr="00C0014E">
        <w:rPr>
          <w:b/>
          <w:sz w:val="20"/>
        </w:rPr>
        <w:t xml:space="preserve"> Variation</w:t>
      </w:r>
    </w:p>
    <w:p w14:paraId="2CBDBE6C" w14:textId="77777777" w:rsidR="00941CDF" w:rsidRPr="00C0014E" w:rsidRDefault="00941CDF" w:rsidP="00941CDF">
      <w:pPr>
        <w:pBdr>
          <w:bottom w:val="single" w:sz="4" w:space="1" w:color="auto"/>
        </w:pBdr>
        <w:rPr>
          <w:b/>
          <w:sz w:val="20"/>
        </w:rPr>
      </w:pPr>
    </w:p>
    <w:p w14:paraId="063EF54D" w14:textId="77777777" w:rsidR="00941CDF" w:rsidRPr="008F2616" w:rsidRDefault="00941CDF" w:rsidP="00941CDF">
      <w:pPr>
        <w:rPr>
          <w:sz w:val="20"/>
        </w:rPr>
      </w:pPr>
    </w:p>
    <w:p w14:paraId="38554A10" w14:textId="7A76424E" w:rsidR="00941CDF" w:rsidRPr="008F2616" w:rsidRDefault="00941CDF" w:rsidP="00941CDF">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00703B0E">
        <w:rPr>
          <w:sz w:val="20"/>
        </w:rPr>
        <w:t xml:space="preserve">. </w:t>
      </w:r>
      <w:r w:rsidRPr="008F2616">
        <w:rPr>
          <w:sz w:val="20"/>
        </w:rPr>
        <w:t xml:space="preserve">The </w:t>
      </w:r>
      <w:r>
        <w:rPr>
          <w:sz w:val="20"/>
        </w:rPr>
        <w:t>variation</w:t>
      </w:r>
      <w:r w:rsidRPr="008F2616">
        <w:rPr>
          <w:sz w:val="20"/>
        </w:rPr>
        <w:t xml:space="preserve"> commences on the date specified in clause 3 of this variation.</w:t>
      </w:r>
    </w:p>
    <w:p w14:paraId="3B071F68" w14:textId="77777777" w:rsidR="00941CDF" w:rsidRPr="008F2616" w:rsidRDefault="00941CDF" w:rsidP="00941CDF">
      <w:pPr>
        <w:rPr>
          <w:sz w:val="20"/>
        </w:rPr>
      </w:pPr>
    </w:p>
    <w:p w14:paraId="1B4C9939" w14:textId="77777777" w:rsidR="00941CDF" w:rsidRPr="008F2616" w:rsidRDefault="00941CDF" w:rsidP="00941CDF">
      <w:pPr>
        <w:rPr>
          <w:sz w:val="20"/>
        </w:rPr>
      </w:pPr>
      <w:r w:rsidRPr="008F2616">
        <w:rPr>
          <w:sz w:val="20"/>
        </w:rPr>
        <w:t xml:space="preserve">Dated </w:t>
      </w:r>
      <w:r>
        <w:rPr>
          <w:sz w:val="20"/>
        </w:rPr>
        <w:t>[To be completed by the Delegate]</w:t>
      </w:r>
    </w:p>
    <w:p w14:paraId="649EDB46" w14:textId="77777777" w:rsidR="00941CDF" w:rsidRPr="008F2616" w:rsidRDefault="00941CDF" w:rsidP="00941CDF">
      <w:pPr>
        <w:rPr>
          <w:sz w:val="20"/>
        </w:rPr>
      </w:pPr>
    </w:p>
    <w:p w14:paraId="3D4EF5C8" w14:textId="77777777" w:rsidR="00941CDF" w:rsidRDefault="00941CDF" w:rsidP="00941CDF">
      <w:pPr>
        <w:rPr>
          <w:sz w:val="20"/>
        </w:rPr>
      </w:pPr>
    </w:p>
    <w:p w14:paraId="1937BBF8" w14:textId="77777777" w:rsidR="00941CDF" w:rsidRDefault="00941CDF" w:rsidP="00941CDF">
      <w:pPr>
        <w:rPr>
          <w:sz w:val="20"/>
        </w:rPr>
      </w:pPr>
    </w:p>
    <w:p w14:paraId="0A32E96C" w14:textId="77777777" w:rsidR="00941CDF" w:rsidRPr="008F2616" w:rsidRDefault="00941CDF" w:rsidP="00941CDF">
      <w:pPr>
        <w:rPr>
          <w:sz w:val="20"/>
        </w:rPr>
      </w:pPr>
    </w:p>
    <w:p w14:paraId="5E317CEB" w14:textId="77777777" w:rsidR="00941CDF" w:rsidRPr="008F2616" w:rsidRDefault="00941CDF" w:rsidP="00941CDF">
      <w:pPr>
        <w:rPr>
          <w:sz w:val="20"/>
        </w:rPr>
      </w:pPr>
    </w:p>
    <w:p w14:paraId="2B92356A" w14:textId="77777777" w:rsidR="00941CDF" w:rsidRPr="002C6B95" w:rsidRDefault="00941CDF" w:rsidP="00941CDF">
      <w:pPr>
        <w:rPr>
          <w:color w:val="FF0000"/>
          <w:sz w:val="20"/>
        </w:rPr>
      </w:pPr>
      <w:r>
        <w:rPr>
          <w:color w:val="FF0000"/>
          <w:sz w:val="20"/>
        </w:rPr>
        <w:t>[</w:t>
      </w:r>
      <w:r w:rsidRPr="000A7291">
        <w:rPr>
          <w:color w:val="FF0000"/>
          <w:sz w:val="20"/>
        </w:rPr>
        <w:t xml:space="preserve">Insert </w:t>
      </w:r>
      <w:r>
        <w:rPr>
          <w:color w:val="FF0000"/>
          <w:sz w:val="20"/>
        </w:rPr>
        <w:t>Name and Position</w:t>
      </w:r>
      <w:r w:rsidRPr="000A7291">
        <w:rPr>
          <w:color w:val="FF0000"/>
          <w:sz w:val="20"/>
        </w:rPr>
        <w:t xml:space="preserve"> of Delegate</w:t>
      </w:r>
      <w:r>
        <w:rPr>
          <w:color w:val="FF0000"/>
          <w:sz w:val="20"/>
        </w:rPr>
        <w:t>]</w:t>
      </w:r>
    </w:p>
    <w:p w14:paraId="2317E885" w14:textId="77777777" w:rsidR="00941CDF" w:rsidRPr="008F2616" w:rsidRDefault="00941CDF" w:rsidP="00941CDF">
      <w:pPr>
        <w:rPr>
          <w:sz w:val="20"/>
        </w:rPr>
      </w:pPr>
      <w:r w:rsidRPr="008F2616">
        <w:rPr>
          <w:sz w:val="20"/>
        </w:rPr>
        <w:t>Delegate of the Board of Food Standards Australia New Zealand</w:t>
      </w:r>
    </w:p>
    <w:p w14:paraId="673FF4F4" w14:textId="77777777" w:rsidR="00941CDF" w:rsidRDefault="00941CDF" w:rsidP="00941CDF">
      <w:pPr>
        <w:rPr>
          <w:sz w:val="20"/>
        </w:rPr>
      </w:pPr>
    </w:p>
    <w:p w14:paraId="1BA52F27" w14:textId="77777777" w:rsidR="00941CDF" w:rsidRDefault="00941CDF" w:rsidP="00941CDF">
      <w:pPr>
        <w:rPr>
          <w:sz w:val="20"/>
        </w:rPr>
      </w:pPr>
    </w:p>
    <w:p w14:paraId="2B0E9DF9" w14:textId="77777777" w:rsidR="00941CDF" w:rsidRDefault="00941CDF" w:rsidP="00941CDF">
      <w:pPr>
        <w:rPr>
          <w:sz w:val="20"/>
        </w:rPr>
      </w:pPr>
    </w:p>
    <w:p w14:paraId="6ACF12C6" w14:textId="77777777" w:rsidR="00941CDF" w:rsidRDefault="00941CDF" w:rsidP="00941CDF">
      <w:pPr>
        <w:rPr>
          <w:sz w:val="20"/>
        </w:rPr>
      </w:pPr>
    </w:p>
    <w:p w14:paraId="25103469" w14:textId="77777777" w:rsidR="00941CDF" w:rsidRDefault="00941CDF" w:rsidP="00941CDF">
      <w:pPr>
        <w:rPr>
          <w:sz w:val="20"/>
        </w:rPr>
      </w:pPr>
    </w:p>
    <w:p w14:paraId="79B76AFF" w14:textId="77777777" w:rsidR="00941CDF" w:rsidRPr="00360C8F" w:rsidRDefault="00941CDF" w:rsidP="00941CDF">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0C90A416" w14:textId="77777777" w:rsidR="00941CDF" w:rsidRPr="00360C8F" w:rsidRDefault="00941CDF" w:rsidP="00941CDF">
      <w:pPr>
        <w:pBdr>
          <w:top w:val="single" w:sz="4" w:space="1" w:color="auto"/>
          <w:left w:val="single" w:sz="4" w:space="4" w:color="auto"/>
          <w:bottom w:val="single" w:sz="4" w:space="1" w:color="auto"/>
          <w:right w:val="single" w:sz="4" w:space="4" w:color="auto"/>
        </w:pBdr>
        <w:rPr>
          <w:sz w:val="20"/>
          <w:lang w:val="en-AU"/>
        </w:rPr>
      </w:pPr>
    </w:p>
    <w:p w14:paraId="23F3A5C1" w14:textId="77777777" w:rsidR="00941CDF" w:rsidRPr="00360C8F" w:rsidRDefault="00941CDF" w:rsidP="00941CDF">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552A94B6" w14:textId="77777777" w:rsidR="00941CDF" w:rsidRDefault="00941CDF" w:rsidP="00941CDF">
      <w:pPr>
        <w:rPr>
          <w:sz w:val="20"/>
        </w:rPr>
      </w:pPr>
    </w:p>
    <w:p w14:paraId="5D97DB6A" w14:textId="77777777" w:rsidR="00941CDF" w:rsidRDefault="00941CDF" w:rsidP="00941CDF">
      <w:pPr>
        <w:widowControl/>
        <w:rPr>
          <w:sz w:val="20"/>
        </w:rPr>
      </w:pPr>
      <w:r>
        <w:rPr>
          <w:sz w:val="20"/>
        </w:rPr>
        <w:br w:type="page"/>
      </w:r>
    </w:p>
    <w:p w14:paraId="25C94E6C" w14:textId="77777777" w:rsidR="00941CDF" w:rsidRPr="005F585D" w:rsidRDefault="00941CDF" w:rsidP="00941CDF">
      <w:pPr>
        <w:pStyle w:val="FSCDraftingitemheading"/>
      </w:pPr>
      <w:r w:rsidRPr="00D433B1">
        <w:lastRenderedPageBreak/>
        <w:t>1</w:t>
      </w:r>
      <w:r w:rsidRPr="00D433B1">
        <w:tab/>
        <w:t>Name</w:t>
      </w:r>
    </w:p>
    <w:p w14:paraId="36D241B4" w14:textId="77777777" w:rsidR="00941CDF" w:rsidRPr="00772624" w:rsidRDefault="00941CDF" w:rsidP="00941CDF">
      <w:pPr>
        <w:pStyle w:val="FSCDraftingitem"/>
      </w:pPr>
      <w:r w:rsidRPr="00DB170D">
        <w:t xml:space="preserve">This instrument is the </w:t>
      </w:r>
      <w:r w:rsidRPr="00792F7C">
        <w:rPr>
          <w:i/>
        </w:rPr>
        <w:t xml:space="preserve">Food Standards </w:t>
      </w:r>
      <w:r w:rsidRPr="00772624">
        <w:t>(</w:t>
      </w:r>
      <w:r w:rsidRPr="002C6B95">
        <w:rPr>
          <w:i/>
        </w:rPr>
        <w:t>Application A1157 – Enzymatic production of Rebaudioside M) Variation</w:t>
      </w:r>
      <w:r w:rsidRPr="00772624">
        <w:t>.</w:t>
      </w:r>
    </w:p>
    <w:p w14:paraId="3B2F6045" w14:textId="77777777" w:rsidR="00941CDF" w:rsidRPr="00D433B1" w:rsidRDefault="00941CDF" w:rsidP="00941CDF">
      <w:pPr>
        <w:pStyle w:val="FSCDraftingitemheading"/>
      </w:pPr>
      <w:r w:rsidRPr="00D433B1">
        <w:t>2</w:t>
      </w:r>
      <w:r w:rsidRPr="00D433B1">
        <w:tab/>
        <w:t xml:space="preserve">Variation </w:t>
      </w:r>
      <w:r>
        <w:t xml:space="preserve">to </w:t>
      </w:r>
      <w:r w:rsidRPr="00772624">
        <w:t xml:space="preserve">standards </w:t>
      </w:r>
      <w:r w:rsidRPr="00D433B1">
        <w:t xml:space="preserve">in the </w:t>
      </w:r>
      <w:r w:rsidRPr="00C51355">
        <w:rPr>
          <w:i/>
        </w:rPr>
        <w:t>Australia New Zealand Food Standards Code</w:t>
      </w:r>
    </w:p>
    <w:p w14:paraId="238D14A7" w14:textId="77777777" w:rsidR="00941CDF" w:rsidRDefault="00941CDF" w:rsidP="00941CDF">
      <w:pPr>
        <w:pStyle w:val="FSCDraftingitem"/>
      </w:pPr>
      <w:r>
        <w:t xml:space="preserve">The Schedule varies </w:t>
      </w:r>
      <w:r w:rsidRPr="00772624">
        <w:t xml:space="preserve">Standards </w:t>
      </w:r>
      <w:r>
        <w:t xml:space="preserve">in the </w:t>
      </w:r>
      <w:r w:rsidRPr="00792F7C">
        <w:rPr>
          <w:i/>
        </w:rPr>
        <w:t>Australia New Zealand Food Standards Code</w:t>
      </w:r>
      <w:r>
        <w:t>.</w:t>
      </w:r>
    </w:p>
    <w:p w14:paraId="765E1F7C" w14:textId="77777777" w:rsidR="00941CDF" w:rsidRPr="00D433B1" w:rsidRDefault="00941CDF" w:rsidP="00941CDF">
      <w:pPr>
        <w:pStyle w:val="FSCDraftingitemheading"/>
      </w:pPr>
      <w:r w:rsidRPr="00D433B1">
        <w:t>3</w:t>
      </w:r>
      <w:r w:rsidRPr="00D433B1">
        <w:tab/>
        <w:t>Commencement</w:t>
      </w:r>
    </w:p>
    <w:p w14:paraId="13EAC991" w14:textId="77777777" w:rsidR="00941CDF" w:rsidRDefault="00941CDF" w:rsidP="00941CDF">
      <w:pPr>
        <w:pStyle w:val="FSCDraftingitem"/>
      </w:pPr>
      <w:r>
        <w:t>The variation commenc</w:t>
      </w:r>
      <w:r w:rsidRPr="000055C4">
        <w:t>e</w:t>
      </w:r>
      <w:r>
        <w:t>s</w:t>
      </w:r>
      <w:r w:rsidRPr="000055C4">
        <w:t xml:space="preserve"> on</w:t>
      </w:r>
      <w:r>
        <w:t xml:space="preserve"> the date of gazettal.</w:t>
      </w:r>
    </w:p>
    <w:p w14:paraId="31437A59" w14:textId="77777777" w:rsidR="00941CDF" w:rsidRPr="00D433B1" w:rsidRDefault="00941CDF" w:rsidP="00941CDF">
      <w:pPr>
        <w:jc w:val="center"/>
        <w:rPr>
          <w:b/>
          <w:sz w:val="20"/>
        </w:rPr>
      </w:pPr>
      <w:r w:rsidRPr="00D433B1">
        <w:rPr>
          <w:b/>
          <w:sz w:val="20"/>
        </w:rPr>
        <w:t>Schedule</w:t>
      </w:r>
    </w:p>
    <w:p w14:paraId="574E76FF" w14:textId="292D637E" w:rsidR="00941CDF" w:rsidRPr="00772624" w:rsidRDefault="00941CDF" w:rsidP="00C42566">
      <w:pPr>
        <w:pStyle w:val="FSCDraftingitem"/>
        <w:rPr>
          <w:rFonts w:eastAsia="Calibri"/>
          <w:iCs/>
        </w:rPr>
      </w:pPr>
      <w:r w:rsidRPr="00772624">
        <w:rPr>
          <w:b/>
          <w:lang w:bidi="en-US"/>
        </w:rPr>
        <w:t>[1]</w:t>
      </w:r>
      <w:r w:rsidRPr="00772624">
        <w:rPr>
          <w:b/>
          <w:lang w:bidi="en-US"/>
        </w:rPr>
        <w:tab/>
        <w:t>Schedule 3</w:t>
      </w:r>
      <w:r w:rsidRPr="00772624">
        <w:rPr>
          <w:lang w:bidi="en-US"/>
        </w:rPr>
        <w:t xml:space="preserve"> is varied by</w:t>
      </w:r>
      <w:r w:rsidR="00F3553A">
        <w:rPr>
          <w:lang w:bidi="en-US"/>
        </w:rPr>
        <w:t xml:space="preserve"> </w:t>
      </w:r>
      <w:r w:rsidRPr="00772624">
        <w:rPr>
          <w:rFonts w:eastAsia="Calibri"/>
          <w:iCs/>
        </w:rPr>
        <w:t>omitting subsection S3—35(2), substituting</w:t>
      </w:r>
    </w:p>
    <w:p w14:paraId="783806D3" w14:textId="77777777" w:rsidR="00941CDF" w:rsidRPr="00772624" w:rsidRDefault="00941CDF" w:rsidP="00941CDF">
      <w:pPr>
        <w:widowControl/>
        <w:tabs>
          <w:tab w:val="left" w:pos="1530"/>
        </w:tabs>
        <w:rPr>
          <w:rFonts w:eastAsia="Calibri"/>
          <w:iCs/>
          <w:sz w:val="18"/>
          <w:szCs w:val="18"/>
        </w:rPr>
      </w:pPr>
    </w:p>
    <w:p w14:paraId="186AC5F7" w14:textId="5892DBE2" w:rsidR="00941CDF" w:rsidRDefault="00941CDF" w:rsidP="00941CDF">
      <w:pPr>
        <w:widowControl/>
        <w:tabs>
          <w:tab w:val="left" w:pos="1134"/>
        </w:tabs>
        <w:spacing w:before="120" w:after="120"/>
        <w:ind w:left="1701" w:hanging="1701"/>
        <w:rPr>
          <w:rFonts w:eastAsia="Calibri"/>
          <w:iCs/>
          <w:sz w:val="20"/>
        </w:rPr>
      </w:pPr>
      <w:r w:rsidRPr="002C6B95">
        <w:rPr>
          <w:rFonts w:eastAsia="Calibri"/>
          <w:iCs/>
          <w:sz w:val="20"/>
        </w:rPr>
        <w:tab/>
        <w:t xml:space="preserve">(2)     The preparation must be obtained from the leaves of the </w:t>
      </w:r>
      <w:r w:rsidRPr="002C6B95">
        <w:rPr>
          <w:rFonts w:eastAsia="Calibri"/>
          <w:i/>
          <w:sz w:val="20"/>
        </w:rPr>
        <w:t>Stevia rebaudiana</w:t>
      </w:r>
      <w:r w:rsidRPr="002C6B95">
        <w:rPr>
          <w:rFonts w:eastAsia="Calibri"/>
          <w:iCs/>
          <w:sz w:val="20"/>
        </w:rPr>
        <w:t xml:space="preserve"> Bertoni plant by using one of the following processes</w:t>
      </w:r>
      <w:r w:rsidR="009A24D1">
        <w:rPr>
          <w:rFonts w:eastAsia="Calibri"/>
          <w:iCs/>
          <w:sz w:val="20"/>
        </w:rPr>
        <w:t>:</w:t>
      </w:r>
    </w:p>
    <w:p w14:paraId="53394B34" w14:textId="29C02DC7" w:rsidR="00941CDF" w:rsidRPr="002C6B95" w:rsidRDefault="009A24D1" w:rsidP="00941CDF">
      <w:pPr>
        <w:pStyle w:val="FSCtPara"/>
        <w:numPr>
          <w:ilvl w:val="0"/>
          <w:numId w:val="12"/>
        </w:numPr>
        <w:ind w:left="2268" w:hanging="573"/>
        <w:rPr>
          <w:rFonts w:eastAsia="Calibri"/>
          <w:szCs w:val="20"/>
        </w:rPr>
      </w:pPr>
      <w:r>
        <w:rPr>
          <w:rFonts w:eastAsia="Calibri"/>
          <w:szCs w:val="20"/>
        </w:rPr>
        <w:t>t</w:t>
      </w:r>
      <w:r w:rsidR="00941CDF" w:rsidRPr="002C6B95">
        <w:rPr>
          <w:rFonts w:eastAsia="Calibri"/>
          <w:szCs w:val="20"/>
        </w:rPr>
        <w:t>he leaves are extracted with hot water and the extracts are purified using ion-exchange resins followed by recrystallisation from methanol or aqueous ethanol</w:t>
      </w:r>
      <w:r>
        <w:rPr>
          <w:rFonts w:eastAsia="Calibri"/>
          <w:szCs w:val="20"/>
        </w:rPr>
        <w:t>;</w:t>
      </w:r>
    </w:p>
    <w:p w14:paraId="2BF14C0B" w14:textId="70668504" w:rsidR="009A24D1" w:rsidRDefault="009A24D1" w:rsidP="00941CDF">
      <w:pPr>
        <w:pStyle w:val="FSCtPara"/>
        <w:numPr>
          <w:ilvl w:val="0"/>
          <w:numId w:val="12"/>
        </w:numPr>
        <w:ind w:left="2268" w:hanging="573"/>
        <w:rPr>
          <w:rFonts w:eastAsia="Calibri"/>
          <w:szCs w:val="20"/>
        </w:rPr>
      </w:pPr>
      <w:r>
        <w:rPr>
          <w:rFonts w:eastAsia="Calibri"/>
          <w:szCs w:val="20"/>
        </w:rPr>
        <w:t>by</w:t>
      </w:r>
      <w:r w:rsidRPr="002C6B95">
        <w:rPr>
          <w:rFonts w:eastAsia="Calibri"/>
          <w:szCs w:val="20"/>
        </w:rPr>
        <w:t xml:space="preserve"> </w:t>
      </w:r>
      <w:r w:rsidR="00941CDF" w:rsidRPr="002C6B95">
        <w:rPr>
          <w:rFonts w:eastAsia="Calibri"/>
          <w:szCs w:val="20"/>
        </w:rPr>
        <w:t xml:space="preserve">enzymatic conversion of purified stevia leaf extract to produce rebaudioside M using protein engineered enzymes </w:t>
      </w:r>
      <w:r w:rsidR="00941CDF">
        <w:rPr>
          <w:rFonts w:eastAsia="Calibri"/>
          <w:szCs w:val="20"/>
        </w:rPr>
        <w:t>that</w:t>
      </w:r>
      <w:r>
        <w:rPr>
          <w:rFonts w:eastAsia="Calibri"/>
          <w:szCs w:val="20"/>
        </w:rPr>
        <w:t>:</w:t>
      </w:r>
    </w:p>
    <w:p w14:paraId="4BC57D3A" w14:textId="5654ABFF" w:rsidR="009A24D1" w:rsidRPr="00C42566" w:rsidRDefault="00941CDF" w:rsidP="00C42566">
      <w:pPr>
        <w:pStyle w:val="FSCtPara"/>
        <w:numPr>
          <w:ilvl w:val="0"/>
          <w:numId w:val="15"/>
        </w:numPr>
        <w:rPr>
          <w:rFonts w:eastAsia="Calibri"/>
          <w:szCs w:val="20"/>
        </w:rPr>
      </w:pPr>
      <w:r>
        <w:rPr>
          <w:rFonts w:eastAsia="Calibri"/>
          <w:szCs w:val="20"/>
        </w:rPr>
        <w:t>contain</w:t>
      </w:r>
      <w:r w:rsidRPr="002C6B95">
        <w:rPr>
          <w:rFonts w:eastAsia="Calibri"/>
          <w:szCs w:val="20"/>
        </w:rPr>
        <w:t xml:space="preserve"> both UDP</w:t>
      </w:r>
      <w:r w:rsidRPr="002C6B95">
        <w:rPr>
          <w:rFonts w:eastAsia="Calibri"/>
          <w:szCs w:val="20"/>
        </w:rPr>
        <w:noBreakHyphen/>
        <w:t>glucosyltransferase (EC 2.4.1.17) and sucrose synthase (EC 2.4.1.13) components</w:t>
      </w:r>
      <w:r w:rsidR="009A24D1">
        <w:rPr>
          <w:rFonts w:eastAsia="Calibri"/>
          <w:szCs w:val="20"/>
        </w:rPr>
        <w:t>;</w:t>
      </w:r>
      <w:r>
        <w:rPr>
          <w:szCs w:val="20"/>
        </w:rPr>
        <w:t xml:space="preserve"> and </w:t>
      </w:r>
    </w:p>
    <w:p w14:paraId="5806E5C0" w14:textId="59206B69" w:rsidR="00941CDF" w:rsidRPr="002C6B95" w:rsidRDefault="00941CDF" w:rsidP="00C42566">
      <w:pPr>
        <w:pStyle w:val="FSCtPara"/>
        <w:numPr>
          <w:ilvl w:val="0"/>
          <w:numId w:val="15"/>
        </w:numPr>
        <w:rPr>
          <w:rFonts w:eastAsia="Calibri"/>
          <w:szCs w:val="20"/>
        </w:rPr>
      </w:pPr>
      <w:r>
        <w:rPr>
          <w:szCs w:val="20"/>
        </w:rPr>
        <w:t xml:space="preserve">are </w:t>
      </w:r>
      <w:r w:rsidRPr="002C6B95">
        <w:rPr>
          <w:szCs w:val="20"/>
        </w:rPr>
        <w:t xml:space="preserve">sourced from </w:t>
      </w:r>
      <w:r w:rsidRPr="002C6B95">
        <w:rPr>
          <w:i/>
          <w:szCs w:val="20"/>
        </w:rPr>
        <w:t>Pichia pastoris</w:t>
      </w:r>
      <w:r w:rsidRPr="002C6B95">
        <w:rPr>
          <w:szCs w:val="20"/>
        </w:rPr>
        <w:t xml:space="preserve"> strain UGT-A, UGT-B1 or UGT-B2</w:t>
      </w:r>
      <w:r w:rsidRPr="002C6B95">
        <w:rPr>
          <w:rFonts w:eastAsia="Calibri"/>
          <w:szCs w:val="20"/>
        </w:rPr>
        <w:t xml:space="preserve">. </w:t>
      </w:r>
    </w:p>
    <w:p w14:paraId="611764B6" w14:textId="67BADDFA" w:rsidR="009A24D1" w:rsidRPr="00C42566" w:rsidRDefault="009A24D1" w:rsidP="00C42566">
      <w:pPr>
        <w:widowControl/>
        <w:tabs>
          <w:tab w:val="left" w:pos="1134"/>
        </w:tabs>
        <w:spacing w:before="120" w:after="120"/>
        <w:rPr>
          <w:rFonts w:eastAsia="Calibri"/>
          <w:iCs/>
          <w:sz w:val="20"/>
        </w:rPr>
      </w:pPr>
      <w:r w:rsidRPr="00C42566">
        <w:rPr>
          <w:rFonts w:eastAsia="Calibri"/>
          <w:iCs/>
          <w:sz w:val="20"/>
        </w:rPr>
        <w:tab/>
        <w:t>(2A)</w:t>
      </w:r>
      <w:r>
        <w:rPr>
          <w:rFonts w:eastAsia="Calibri"/>
          <w:iCs/>
          <w:sz w:val="20"/>
        </w:rPr>
        <w:tab/>
      </w:r>
      <w:r w:rsidRPr="002C6B95">
        <w:rPr>
          <w:rFonts w:eastAsia="Calibri"/>
          <w:iCs/>
          <w:sz w:val="20"/>
        </w:rPr>
        <w:t>The final product may be spray dried</w:t>
      </w:r>
      <w:r>
        <w:rPr>
          <w:rFonts w:eastAsia="Calibri"/>
          <w:iCs/>
          <w:sz w:val="20"/>
        </w:rPr>
        <w:t>.</w:t>
      </w:r>
    </w:p>
    <w:p w14:paraId="620C4D89" w14:textId="77777777" w:rsidR="009A24D1" w:rsidRPr="00FC34FA" w:rsidRDefault="009A24D1" w:rsidP="00941CDF">
      <w:pPr>
        <w:pStyle w:val="FSCDraftingitem"/>
        <w:ind w:left="851" w:hanging="851"/>
      </w:pPr>
    </w:p>
    <w:p w14:paraId="40673BBA" w14:textId="579EB7FD" w:rsidR="00941CDF" w:rsidRDefault="00941CDF" w:rsidP="00941CDF">
      <w:pPr>
        <w:pStyle w:val="FSCDraftingitem"/>
        <w:rPr>
          <w:rFonts w:eastAsia="Calibri"/>
          <w:iCs/>
        </w:rPr>
      </w:pPr>
      <w:r w:rsidRPr="00C42566">
        <w:rPr>
          <w:b/>
        </w:rPr>
        <w:t>[2]</w:t>
      </w:r>
      <w:r w:rsidRPr="00772624">
        <w:tab/>
      </w:r>
      <w:r w:rsidRPr="00772624">
        <w:rPr>
          <w:b/>
          <w:lang w:bidi="en-US"/>
        </w:rPr>
        <w:t>Schedule 18</w:t>
      </w:r>
      <w:r w:rsidRPr="00772624">
        <w:rPr>
          <w:lang w:bidi="en-US"/>
        </w:rPr>
        <w:t xml:space="preserve"> is varied b</w:t>
      </w:r>
      <w:r w:rsidR="00F3553A">
        <w:rPr>
          <w:lang w:bidi="en-US"/>
        </w:rPr>
        <w:t xml:space="preserve">y </w:t>
      </w:r>
      <w:r>
        <w:rPr>
          <w:lang w:bidi="en-US"/>
        </w:rPr>
        <w:t xml:space="preserve">inserting in the table to subsection </w:t>
      </w:r>
      <w:r w:rsidRPr="00772624">
        <w:rPr>
          <w:rFonts w:eastAsia="Calibri"/>
          <w:iCs/>
        </w:rPr>
        <w:t>S</w:t>
      </w:r>
      <w:r>
        <w:rPr>
          <w:rFonts w:eastAsia="Calibri"/>
          <w:iCs/>
        </w:rPr>
        <w:t>18—9(3</w:t>
      </w:r>
      <w:r w:rsidRPr="00772624">
        <w:rPr>
          <w:rFonts w:eastAsia="Calibri"/>
          <w:iCs/>
        </w:rPr>
        <w:t>),</w:t>
      </w:r>
      <w:r>
        <w:rPr>
          <w:rFonts w:eastAsia="Calibri"/>
          <w:iCs/>
        </w:rPr>
        <w:t xml:space="preserve"> in alphabetical order</w:t>
      </w:r>
    </w:p>
    <w:p w14:paraId="508D11AF" w14:textId="77777777" w:rsidR="00F3553A" w:rsidRPr="002C6B95" w:rsidRDefault="00F3553A" w:rsidP="00941CDF">
      <w:pPr>
        <w:pStyle w:val="FSCDraftingitem"/>
        <w:rPr>
          <w:rFonts w:eastAsia="Calibri"/>
          <w:iCs/>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Variation to Schedule 18"/>
      </w:tblPr>
      <w:tblGrid>
        <w:gridCol w:w="3120"/>
        <w:gridCol w:w="3603"/>
        <w:gridCol w:w="2349"/>
      </w:tblGrid>
      <w:tr w:rsidR="00941CDF" w:rsidRPr="002C6B95" w14:paraId="6DEECDAB" w14:textId="77777777" w:rsidTr="004443FD">
        <w:trPr>
          <w:cantSplit/>
          <w:tblHeader/>
          <w:jc w:val="center"/>
        </w:trPr>
        <w:tc>
          <w:tcPr>
            <w:tcW w:w="3120" w:type="dxa"/>
          </w:tcPr>
          <w:p w14:paraId="536B2E54" w14:textId="77777777" w:rsidR="00941CDF" w:rsidRPr="002C6B95" w:rsidRDefault="00941CDF" w:rsidP="00861F7D">
            <w:pPr>
              <w:pStyle w:val="FSCtblMain"/>
              <w:rPr>
                <w:sz w:val="20"/>
              </w:rPr>
            </w:pPr>
            <w:r w:rsidRPr="002C6B95">
              <w:rPr>
                <w:sz w:val="20"/>
              </w:rPr>
              <w:t>Protein engineered enzymes</w:t>
            </w:r>
            <w:r>
              <w:rPr>
                <w:sz w:val="20"/>
              </w:rPr>
              <w:t xml:space="preserve"> that: contain both UDP</w:t>
            </w:r>
            <w:r>
              <w:rPr>
                <w:sz w:val="20"/>
              </w:rPr>
              <w:noBreakHyphen/>
            </w:r>
            <w:r w:rsidRPr="002C6B95">
              <w:rPr>
                <w:sz w:val="20"/>
              </w:rPr>
              <w:t>glucosyltransferase (EC 2.4.1.17) and sucrose synthase (EC 2.4.1.13) components</w:t>
            </w:r>
            <w:r>
              <w:rPr>
                <w:sz w:val="20"/>
              </w:rPr>
              <w:t xml:space="preserve">; </w:t>
            </w:r>
            <w:r w:rsidRPr="002C6B95">
              <w:rPr>
                <w:sz w:val="20"/>
              </w:rPr>
              <w:t xml:space="preserve">and </w:t>
            </w:r>
            <w:r>
              <w:rPr>
                <w:sz w:val="20"/>
              </w:rPr>
              <w:t xml:space="preserve">are </w:t>
            </w:r>
            <w:r w:rsidRPr="002C6B95">
              <w:rPr>
                <w:sz w:val="20"/>
              </w:rPr>
              <w:t xml:space="preserve">sourced from </w:t>
            </w:r>
            <w:r w:rsidRPr="002C6B95">
              <w:rPr>
                <w:i/>
                <w:sz w:val="20"/>
              </w:rPr>
              <w:t>Pichia pastoris</w:t>
            </w:r>
            <w:r w:rsidRPr="002C6B95">
              <w:rPr>
                <w:sz w:val="20"/>
              </w:rPr>
              <w:t xml:space="preserve"> strain UGT-A, UGT-B1 or UGT-B2</w:t>
            </w:r>
          </w:p>
        </w:tc>
        <w:tc>
          <w:tcPr>
            <w:tcW w:w="3603" w:type="dxa"/>
          </w:tcPr>
          <w:p w14:paraId="51DD2B99" w14:textId="77777777" w:rsidR="00941CDF" w:rsidRPr="002C6B95" w:rsidRDefault="00941CDF" w:rsidP="00861F7D">
            <w:pPr>
              <w:pStyle w:val="FSCtblMain"/>
              <w:rPr>
                <w:sz w:val="20"/>
              </w:rPr>
            </w:pPr>
            <w:r w:rsidRPr="002C6B95">
              <w:rPr>
                <w:sz w:val="20"/>
              </w:rPr>
              <w:t xml:space="preserve">For the conversion of </w:t>
            </w:r>
            <w:r w:rsidRPr="002C6B95">
              <w:rPr>
                <w:iCs/>
                <w:sz w:val="20"/>
              </w:rPr>
              <w:t>purified stevia leaf extract to produce rebaudioside M</w:t>
            </w:r>
          </w:p>
        </w:tc>
        <w:tc>
          <w:tcPr>
            <w:tcW w:w="2349" w:type="dxa"/>
          </w:tcPr>
          <w:p w14:paraId="2CDE79AE" w14:textId="77777777" w:rsidR="00941CDF" w:rsidRPr="002C6B95" w:rsidRDefault="00941CDF" w:rsidP="00861F7D">
            <w:pPr>
              <w:pStyle w:val="FSCtblMain"/>
              <w:rPr>
                <w:sz w:val="20"/>
              </w:rPr>
            </w:pPr>
            <w:r w:rsidRPr="002C6B95">
              <w:rPr>
                <w:sz w:val="20"/>
              </w:rPr>
              <w:t>GMP</w:t>
            </w:r>
          </w:p>
        </w:tc>
      </w:tr>
    </w:tbl>
    <w:p w14:paraId="7D550191" w14:textId="77777777" w:rsidR="00941CDF" w:rsidRPr="002C6B95" w:rsidRDefault="00941CDF" w:rsidP="00941CDF">
      <w:pPr>
        <w:pStyle w:val="FSCDraftingitem"/>
      </w:pPr>
    </w:p>
    <w:p w14:paraId="26625EB8" w14:textId="77777777" w:rsidR="00817C7B" w:rsidRDefault="00817C7B" w:rsidP="009E5B68">
      <w:pPr>
        <w:rPr>
          <w:szCs w:val="28"/>
          <w:lang w:bidi="ar-SA"/>
        </w:rPr>
      </w:pPr>
      <w:r>
        <w:br w:type="page"/>
      </w:r>
    </w:p>
    <w:p w14:paraId="45CCFBBC" w14:textId="25C8E0BC" w:rsidR="00AB0275" w:rsidRPr="00467382" w:rsidRDefault="002C4A91" w:rsidP="00467382">
      <w:pPr>
        <w:pStyle w:val="Heading1"/>
        <w:rPr>
          <w:sz w:val="28"/>
        </w:rPr>
      </w:pPr>
      <w:bookmarkStart w:id="112" w:name="_Toc519854723"/>
      <w:r w:rsidRPr="00467382">
        <w:rPr>
          <w:sz w:val="28"/>
        </w:rPr>
        <w:lastRenderedPageBreak/>
        <w:t xml:space="preserve">Attachment B – </w:t>
      </w:r>
      <w:r w:rsidR="00AB0275" w:rsidRPr="00467382">
        <w:rPr>
          <w:sz w:val="28"/>
        </w:rPr>
        <w:t>Draft Explanatory Statement</w:t>
      </w:r>
      <w:bookmarkEnd w:id="112"/>
    </w:p>
    <w:p w14:paraId="63E230F0"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777C58A0" w14:textId="77777777" w:rsidR="00AB0275" w:rsidRDefault="00AB0275" w:rsidP="00AB0275">
      <w:pPr>
        <w:rPr>
          <w:lang w:val="en-AU" w:eastAsia="en-GB" w:bidi="ar-SA"/>
        </w:rPr>
      </w:pPr>
    </w:p>
    <w:p w14:paraId="7860F279"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A431201" w14:textId="77777777" w:rsidR="00AB0275" w:rsidRPr="00D13E34" w:rsidRDefault="00AB0275" w:rsidP="00AB0275">
      <w:pPr>
        <w:widowControl/>
        <w:autoSpaceDE w:val="0"/>
        <w:autoSpaceDN w:val="0"/>
        <w:adjustRightInd w:val="0"/>
        <w:rPr>
          <w:rFonts w:eastAsia="Calibri" w:cs="Arial"/>
          <w:bCs/>
          <w:szCs w:val="22"/>
          <w:lang w:val="en-AU" w:bidi="ar-SA"/>
        </w:rPr>
      </w:pPr>
    </w:p>
    <w:p w14:paraId="3A16888E" w14:textId="13CB4546" w:rsidR="00AB0275" w:rsidRPr="002960BA" w:rsidRDefault="00AB0275" w:rsidP="00AB0275">
      <w:pPr>
        <w:widowControl/>
        <w:autoSpaceDE w:val="0"/>
        <w:autoSpaceDN w:val="0"/>
        <w:adjustRightInd w:val="0"/>
        <w:rPr>
          <w:rFonts w:eastAsia="Calibri" w:cs="Arial"/>
          <w:bCs/>
          <w:color w:val="000000" w:themeColor="text1"/>
          <w:szCs w:val="22"/>
          <w:lang w:val="en-AU" w:bidi="ar-SA"/>
        </w:rPr>
      </w:pPr>
      <w:r w:rsidRPr="002960BA">
        <w:rPr>
          <w:rFonts w:eastAsia="Calibri" w:cs="Arial"/>
          <w:bCs/>
          <w:color w:val="000000" w:themeColor="text1"/>
          <w:szCs w:val="22"/>
          <w:lang w:val="en-AU" w:bidi="ar-SA"/>
        </w:rPr>
        <w:t xml:space="preserve">Division 1 of Part 3 of the FSANZ Act specifies that the Authority may accept </w:t>
      </w:r>
      <w:r w:rsidR="00C44034">
        <w:rPr>
          <w:rFonts w:eastAsia="Calibri" w:cs="Arial"/>
          <w:bCs/>
          <w:color w:val="000000" w:themeColor="text1"/>
          <w:szCs w:val="22"/>
          <w:lang w:val="en-AU" w:bidi="ar-SA"/>
        </w:rPr>
        <w:t>application</w:t>
      </w:r>
      <w:r w:rsidRPr="002960BA">
        <w:rPr>
          <w:rFonts w:eastAsia="Calibri" w:cs="Arial"/>
          <w:bCs/>
          <w:color w:val="000000" w:themeColor="text1"/>
          <w:szCs w:val="22"/>
          <w:lang w:val="en-AU" w:bidi="ar-SA"/>
        </w:rPr>
        <w:t xml:space="preserve">s for the development or variation of food regulatory measures, including standards. This Division also stipulates the procedure for considering an </w:t>
      </w:r>
      <w:r w:rsidR="00C44034">
        <w:rPr>
          <w:rFonts w:eastAsia="Calibri" w:cs="Arial"/>
          <w:bCs/>
          <w:color w:val="000000" w:themeColor="text1"/>
          <w:szCs w:val="22"/>
          <w:lang w:val="en-AU" w:bidi="ar-SA"/>
        </w:rPr>
        <w:t>application</w:t>
      </w:r>
      <w:r w:rsidRPr="002960BA">
        <w:rPr>
          <w:rFonts w:eastAsia="Calibri" w:cs="Arial"/>
          <w:bCs/>
          <w:color w:val="000000" w:themeColor="text1"/>
          <w:szCs w:val="22"/>
          <w:lang w:val="en-AU" w:bidi="ar-SA"/>
        </w:rPr>
        <w:t xml:space="preserve"> for the development or variation of food regulatory measures. </w:t>
      </w:r>
    </w:p>
    <w:p w14:paraId="0D818169" w14:textId="77777777" w:rsidR="00AB0275" w:rsidRPr="002960BA" w:rsidRDefault="00AB0275" w:rsidP="00AB0275">
      <w:pPr>
        <w:widowControl/>
        <w:autoSpaceDE w:val="0"/>
        <w:autoSpaceDN w:val="0"/>
        <w:adjustRightInd w:val="0"/>
        <w:rPr>
          <w:rFonts w:eastAsia="Calibri" w:cs="Arial"/>
          <w:bCs/>
          <w:color w:val="000000" w:themeColor="text1"/>
          <w:szCs w:val="22"/>
          <w:lang w:val="en-AU" w:bidi="ar-SA"/>
        </w:rPr>
      </w:pPr>
    </w:p>
    <w:p w14:paraId="183C134E" w14:textId="3DC74F86" w:rsidR="00861F7D" w:rsidRDefault="00AB0275" w:rsidP="00AB0275">
      <w:pPr>
        <w:widowControl/>
        <w:autoSpaceDE w:val="0"/>
        <w:autoSpaceDN w:val="0"/>
        <w:adjustRightInd w:val="0"/>
        <w:rPr>
          <w:rFonts w:eastAsia="Calibri" w:cs="Arial"/>
          <w:bCs/>
          <w:color w:val="000000" w:themeColor="text1"/>
          <w:szCs w:val="22"/>
          <w:lang w:bidi="ar-SA"/>
        </w:rPr>
      </w:pPr>
      <w:r w:rsidRPr="002960BA">
        <w:rPr>
          <w:rFonts w:eastAsia="Calibri" w:cs="Arial"/>
          <w:bCs/>
          <w:color w:val="000000" w:themeColor="text1"/>
          <w:szCs w:val="22"/>
          <w:lang w:val="en-AU" w:bidi="ar-SA"/>
        </w:rPr>
        <w:t xml:space="preserve">FSANZ accepted </w:t>
      </w:r>
      <w:r w:rsidR="00E06E57">
        <w:rPr>
          <w:rFonts w:eastAsia="Calibri" w:cs="Arial"/>
          <w:bCs/>
          <w:color w:val="000000" w:themeColor="text1"/>
          <w:szCs w:val="22"/>
          <w:lang w:val="en-AU" w:bidi="ar-SA"/>
        </w:rPr>
        <w:t>a</w:t>
      </w:r>
      <w:r w:rsidR="00C44034">
        <w:rPr>
          <w:rFonts w:eastAsia="Calibri" w:cs="Arial"/>
          <w:bCs/>
          <w:color w:val="000000" w:themeColor="text1"/>
          <w:szCs w:val="22"/>
          <w:lang w:val="en-AU" w:bidi="ar-SA"/>
        </w:rPr>
        <w:t>pplication</w:t>
      </w:r>
      <w:r w:rsidRPr="002960BA">
        <w:rPr>
          <w:rFonts w:eastAsia="Calibri" w:cs="Arial"/>
          <w:bCs/>
          <w:color w:val="000000" w:themeColor="text1"/>
          <w:szCs w:val="22"/>
          <w:lang w:val="en-AU" w:bidi="ar-SA"/>
        </w:rPr>
        <w:t xml:space="preserve"> A</w:t>
      </w:r>
      <w:r w:rsidR="002960BA" w:rsidRPr="002960BA">
        <w:rPr>
          <w:rFonts w:eastAsia="Calibri" w:cs="Arial"/>
          <w:bCs/>
          <w:color w:val="000000" w:themeColor="text1"/>
          <w:szCs w:val="22"/>
          <w:lang w:val="en-AU" w:bidi="ar-SA"/>
        </w:rPr>
        <w:t>1157</w:t>
      </w:r>
      <w:r w:rsidRPr="002960BA">
        <w:rPr>
          <w:rFonts w:eastAsia="Calibri" w:cs="Arial"/>
          <w:bCs/>
          <w:color w:val="000000" w:themeColor="text1"/>
          <w:szCs w:val="22"/>
          <w:lang w:val="en-AU" w:bidi="ar-SA"/>
        </w:rPr>
        <w:t xml:space="preserve"> which </w:t>
      </w:r>
      <w:r w:rsidR="00861F7D">
        <w:rPr>
          <w:rFonts w:eastAsia="Calibri" w:cs="Arial"/>
          <w:bCs/>
          <w:color w:val="000000" w:themeColor="text1"/>
          <w:szCs w:val="22"/>
          <w:lang w:val="en-AU" w:bidi="ar-SA"/>
        </w:rPr>
        <w:t>sought</w:t>
      </w:r>
      <w:r w:rsidR="00861F7D" w:rsidRPr="002960BA">
        <w:rPr>
          <w:rFonts w:eastAsia="Calibri" w:cs="Arial"/>
          <w:bCs/>
          <w:color w:val="000000" w:themeColor="text1"/>
          <w:szCs w:val="22"/>
          <w:lang w:val="en-AU" w:bidi="ar-SA"/>
        </w:rPr>
        <w:t xml:space="preserve"> </w:t>
      </w:r>
      <w:r w:rsidR="00941CDF">
        <w:rPr>
          <w:rFonts w:eastAsia="Calibri" w:cs="Arial"/>
          <w:bCs/>
          <w:color w:val="000000" w:themeColor="text1"/>
          <w:szCs w:val="22"/>
          <w:lang w:val="en-AU" w:bidi="ar-SA"/>
        </w:rPr>
        <w:t>an amendment to Schedule 3 of the Code to prescribe</w:t>
      </w:r>
      <w:r w:rsidR="002960BA" w:rsidRPr="002960BA">
        <w:rPr>
          <w:rFonts w:eastAsia="Calibri" w:cs="Arial"/>
          <w:bCs/>
          <w:color w:val="000000" w:themeColor="text1"/>
          <w:szCs w:val="22"/>
          <w:lang w:bidi="ar-SA"/>
        </w:rPr>
        <w:t xml:space="preserve"> a new specification for rebaudioside M (Reb M) produced by a</w:t>
      </w:r>
      <w:r w:rsidR="00861F7D">
        <w:rPr>
          <w:rFonts w:eastAsia="Calibri" w:cs="Arial"/>
          <w:bCs/>
          <w:color w:val="000000" w:themeColor="text1"/>
          <w:szCs w:val="22"/>
          <w:lang w:bidi="ar-SA"/>
        </w:rPr>
        <w:t xml:space="preserve"> particular</w:t>
      </w:r>
      <w:r w:rsidR="002960BA" w:rsidRPr="002960BA">
        <w:rPr>
          <w:rFonts w:eastAsia="Calibri" w:cs="Arial"/>
          <w:bCs/>
          <w:color w:val="000000" w:themeColor="text1"/>
          <w:szCs w:val="22"/>
          <w:lang w:bidi="ar-SA"/>
        </w:rPr>
        <w:t xml:space="preserve"> enzymatic </w:t>
      </w:r>
      <w:r w:rsidR="0081599D">
        <w:rPr>
          <w:rFonts w:eastAsia="Calibri" w:cs="Arial"/>
          <w:bCs/>
          <w:color w:val="000000" w:themeColor="text1"/>
          <w:szCs w:val="22"/>
          <w:lang w:bidi="ar-SA"/>
        </w:rPr>
        <w:t>conversion</w:t>
      </w:r>
      <w:r w:rsidR="0081599D" w:rsidRPr="00E06E57">
        <w:rPr>
          <w:rFonts w:eastAsia="Calibri" w:cs="Arial"/>
          <w:bCs/>
          <w:color w:val="000000" w:themeColor="text1"/>
          <w:szCs w:val="22"/>
          <w:lang w:bidi="ar-SA"/>
        </w:rPr>
        <w:t xml:space="preserve"> </w:t>
      </w:r>
      <w:r w:rsidR="002960BA" w:rsidRPr="002960BA">
        <w:rPr>
          <w:rFonts w:eastAsia="Calibri" w:cs="Arial"/>
          <w:bCs/>
          <w:color w:val="000000" w:themeColor="text1"/>
          <w:szCs w:val="22"/>
          <w:lang w:bidi="ar-SA"/>
        </w:rPr>
        <w:t>method</w:t>
      </w:r>
      <w:r w:rsidR="00941CDF">
        <w:rPr>
          <w:rFonts w:eastAsia="Calibri" w:cs="Arial"/>
          <w:bCs/>
          <w:color w:val="000000" w:themeColor="text1"/>
          <w:szCs w:val="22"/>
          <w:lang w:bidi="ar-SA"/>
        </w:rPr>
        <w:t>.</w:t>
      </w:r>
      <w:r w:rsidR="00861F7D">
        <w:rPr>
          <w:rFonts w:eastAsia="Calibri" w:cs="Arial"/>
          <w:bCs/>
          <w:color w:val="000000" w:themeColor="text1"/>
          <w:szCs w:val="22"/>
          <w:lang w:bidi="ar-SA"/>
        </w:rPr>
        <w:t xml:space="preserve"> </w:t>
      </w:r>
    </w:p>
    <w:p w14:paraId="36F49657" w14:textId="77777777" w:rsidR="00861F7D" w:rsidRDefault="00861F7D" w:rsidP="00AB0275">
      <w:pPr>
        <w:widowControl/>
        <w:autoSpaceDE w:val="0"/>
        <w:autoSpaceDN w:val="0"/>
        <w:adjustRightInd w:val="0"/>
        <w:rPr>
          <w:rFonts w:eastAsia="Calibri" w:cs="Arial"/>
          <w:bCs/>
          <w:color w:val="000000" w:themeColor="text1"/>
          <w:szCs w:val="22"/>
          <w:lang w:bidi="ar-SA"/>
        </w:rPr>
      </w:pPr>
    </w:p>
    <w:p w14:paraId="51A702B4" w14:textId="4DDBE8D1" w:rsidR="00941CDF" w:rsidRPr="00890F8D" w:rsidRDefault="00941CDF" w:rsidP="00AB0275">
      <w:pPr>
        <w:widowControl/>
        <w:autoSpaceDE w:val="0"/>
        <w:autoSpaceDN w:val="0"/>
        <w:adjustRightInd w:val="0"/>
        <w:rPr>
          <w:rFonts w:eastAsia="Calibri" w:cs="Arial"/>
          <w:bCs/>
          <w:color w:val="000000" w:themeColor="text1"/>
          <w:szCs w:val="22"/>
          <w:lang w:val="en-AU" w:bidi="ar-SA"/>
        </w:rPr>
      </w:pPr>
      <w:r>
        <w:rPr>
          <w:rFonts w:eastAsia="Calibri" w:cs="Arial"/>
          <w:bCs/>
          <w:color w:val="000000" w:themeColor="text1"/>
          <w:szCs w:val="22"/>
          <w:lang w:val="en-AU" w:bidi="ar-SA"/>
        </w:rPr>
        <w:t>T</w:t>
      </w:r>
      <w:r w:rsidRPr="002960BA">
        <w:rPr>
          <w:rFonts w:eastAsia="Calibri" w:cs="Arial"/>
          <w:bCs/>
          <w:color w:val="000000" w:themeColor="text1"/>
          <w:szCs w:val="22"/>
          <w:lang w:val="en-AU" w:bidi="ar-SA"/>
        </w:rPr>
        <w:t xml:space="preserve">he Authority considered the </w:t>
      </w:r>
      <w:r>
        <w:rPr>
          <w:rFonts w:eastAsia="Calibri" w:cs="Arial"/>
          <w:bCs/>
          <w:color w:val="000000" w:themeColor="text1"/>
          <w:szCs w:val="22"/>
          <w:lang w:val="en-AU" w:bidi="ar-SA"/>
        </w:rPr>
        <w:t>application</w:t>
      </w:r>
      <w:r w:rsidRPr="002960BA">
        <w:rPr>
          <w:rFonts w:eastAsia="Calibri" w:cs="Arial"/>
          <w:bCs/>
          <w:color w:val="000000" w:themeColor="text1"/>
          <w:szCs w:val="22"/>
          <w:lang w:val="en-AU" w:bidi="ar-SA"/>
        </w:rPr>
        <w:t xml:space="preserve"> in accordance with Division 1 of Part 3 </w:t>
      </w:r>
      <w:r w:rsidR="00861F7D" w:rsidRPr="002960BA">
        <w:rPr>
          <w:rFonts w:eastAsia="Calibri" w:cs="Arial"/>
          <w:bCs/>
          <w:color w:val="000000" w:themeColor="text1"/>
          <w:szCs w:val="22"/>
          <w:lang w:val="en-AU" w:bidi="ar-SA"/>
        </w:rPr>
        <w:t xml:space="preserve">of the FSANZ Act </w:t>
      </w:r>
      <w:r w:rsidRPr="002960BA">
        <w:rPr>
          <w:rFonts w:eastAsia="Calibri" w:cs="Arial"/>
          <w:bCs/>
          <w:color w:val="000000" w:themeColor="text1"/>
          <w:szCs w:val="22"/>
          <w:lang w:val="en-AU" w:bidi="ar-SA"/>
        </w:rPr>
        <w:t xml:space="preserve">and has prepared a draft </w:t>
      </w:r>
      <w:r w:rsidR="00861F7D">
        <w:rPr>
          <w:rFonts w:eastAsia="Calibri" w:cs="Arial"/>
          <w:bCs/>
          <w:color w:val="000000" w:themeColor="text1"/>
          <w:szCs w:val="22"/>
          <w:lang w:val="en-AU" w:bidi="ar-SA"/>
        </w:rPr>
        <w:t>variation</w:t>
      </w:r>
      <w:r w:rsidRPr="002960BA">
        <w:rPr>
          <w:rFonts w:eastAsia="Calibri" w:cs="Arial"/>
          <w:bCs/>
          <w:color w:val="000000" w:themeColor="text1"/>
          <w:szCs w:val="22"/>
          <w:lang w:val="en-AU" w:bidi="ar-SA"/>
        </w:rPr>
        <w:t xml:space="preserve">. </w:t>
      </w:r>
    </w:p>
    <w:p w14:paraId="3AEBCF93" w14:textId="2D27A677" w:rsidR="00AB0275" w:rsidRPr="00D13E34" w:rsidRDefault="00861F7D" w:rsidP="00AB0275">
      <w:pPr>
        <w:widowControl/>
        <w:autoSpaceDE w:val="0"/>
        <w:autoSpaceDN w:val="0"/>
        <w:adjustRightInd w:val="0"/>
        <w:rPr>
          <w:rFonts w:eastAsia="Calibri" w:cs="Arial"/>
          <w:bCs/>
          <w:szCs w:val="22"/>
          <w:lang w:val="en-AU" w:bidi="ar-SA"/>
        </w:rPr>
      </w:pPr>
      <w:r w:rsidDel="00861F7D">
        <w:rPr>
          <w:rFonts w:eastAsia="Calibri" w:cs="Arial"/>
          <w:bCs/>
          <w:color w:val="000000" w:themeColor="text1"/>
          <w:szCs w:val="22"/>
          <w:lang w:val="en-AU" w:bidi="ar-SA"/>
        </w:rPr>
        <w:t xml:space="preserve"> </w:t>
      </w:r>
    </w:p>
    <w:p w14:paraId="03871D9D"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7187B007" w14:textId="77777777" w:rsidR="00AB0275" w:rsidRDefault="00AB0275" w:rsidP="00AB0275">
      <w:pPr>
        <w:rPr>
          <w:lang w:val="en-AU" w:eastAsia="en-GB" w:bidi="ar-SA"/>
        </w:rPr>
      </w:pPr>
    </w:p>
    <w:p w14:paraId="2213592B" w14:textId="6C335028" w:rsidR="002960BA" w:rsidRDefault="00941CDF" w:rsidP="002960BA">
      <w:pPr>
        <w:rPr>
          <w:lang w:eastAsia="en-GB" w:bidi="ar-SA"/>
        </w:rPr>
      </w:pPr>
      <w:r w:rsidRPr="001F6DAC">
        <w:rPr>
          <w:lang w:eastAsia="en-GB" w:bidi="ar-SA"/>
        </w:rPr>
        <w:t>The Authority has prepa</w:t>
      </w:r>
      <w:r>
        <w:rPr>
          <w:lang w:eastAsia="en-GB" w:bidi="ar-SA"/>
        </w:rPr>
        <w:t xml:space="preserve">red </w:t>
      </w:r>
      <w:r w:rsidR="00861F7D">
        <w:rPr>
          <w:lang w:eastAsia="en-GB" w:bidi="ar-SA"/>
        </w:rPr>
        <w:t>a draft variation</w:t>
      </w:r>
      <w:r>
        <w:rPr>
          <w:lang w:eastAsia="en-GB" w:bidi="ar-SA"/>
        </w:rPr>
        <w:t xml:space="preserve"> </w:t>
      </w:r>
      <w:r w:rsidR="002960BA" w:rsidRPr="002960BA">
        <w:rPr>
          <w:lang w:val="en-AU" w:eastAsia="en-GB" w:bidi="ar-SA"/>
        </w:rPr>
        <w:t xml:space="preserve">to </w:t>
      </w:r>
      <w:r w:rsidR="00861F7D">
        <w:rPr>
          <w:lang w:val="en-AU" w:eastAsia="en-GB" w:bidi="ar-SA"/>
        </w:rPr>
        <w:t>amend</w:t>
      </w:r>
      <w:r w:rsidR="00861F7D" w:rsidRPr="002960BA">
        <w:rPr>
          <w:lang w:val="en-AU" w:eastAsia="en-GB" w:bidi="ar-SA"/>
        </w:rPr>
        <w:t xml:space="preserve"> </w:t>
      </w:r>
      <w:r w:rsidR="002960BA">
        <w:rPr>
          <w:lang w:eastAsia="en-GB" w:bidi="ar-SA"/>
        </w:rPr>
        <w:t>subsection S3—35(2</w:t>
      </w:r>
      <w:r w:rsidR="002960BA" w:rsidRPr="002960BA">
        <w:rPr>
          <w:lang w:eastAsia="en-GB" w:bidi="ar-SA"/>
        </w:rPr>
        <w:t xml:space="preserve">) </w:t>
      </w:r>
      <w:r w:rsidR="002960BA" w:rsidRPr="002960BA">
        <w:rPr>
          <w:lang w:val="en-AU" w:eastAsia="en-GB" w:bidi="ar-SA"/>
        </w:rPr>
        <w:t xml:space="preserve">of </w:t>
      </w:r>
      <w:r w:rsidR="00861F7D">
        <w:rPr>
          <w:lang w:val="en-AU" w:eastAsia="en-GB" w:bidi="ar-SA"/>
        </w:rPr>
        <w:t>Schedule 3 of t</w:t>
      </w:r>
      <w:r w:rsidR="002960BA" w:rsidRPr="002960BA">
        <w:rPr>
          <w:lang w:val="en-AU" w:eastAsia="en-GB" w:bidi="ar-SA"/>
        </w:rPr>
        <w:t>he Code</w:t>
      </w:r>
      <w:r w:rsidR="00861F7D">
        <w:rPr>
          <w:lang w:val="en-AU" w:eastAsia="en-GB" w:bidi="ar-SA"/>
        </w:rPr>
        <w:t>. The amendment will include</w:t>
      </w:r>
      <w:r w:rsidR="002960BA" w:rsidRPr="002960BA">
        <w:rPr>
          <w:lang w:val="en-AU" w:eastAsia="en-GB" w:bidi="ar-SA"/>
        </w:rPr>
        <w:t xml:space="preserve"> </w:t>
      </w:r>
      <w:r w:rsidR="00861F7D">
        <w:rPr>
          <w:lang w:val="en-AU" w:eastAsia="en-GB" w:bidi="ar-SA"/>
        </w:rPr>
        <w:t xml:space="preserve">in </w:t>
      </w:r>
      <w:r w:rsidR="002B7052">
        <w:rPr>
          <w:lang w:val="en-AU" w:eastAsia="en-GB" w:bidi="ar-SA"/>
        </w:rPr>
        <w:t xml:space="preserve">the specification provided by that </w:t>
      </w:r>
      <w:r w:rsidR="00861F7D">
        <w:rPr>
          <w:lang w:val="en-AU" w:eastAsia="en-GB" w:bidi="ar-SA"/>
        </w:rPr>
        <w:t xml:space="preserve">subsection a reference to the </w:t>
      </w:r>
      <w:r w:rsidR="00861F7D" w:rsidRPr="002960BA">
        <w:rPr>
          <w:rFonts w:eastAsia="Calibri" w:cs="Arial"/>
          <w:bCs/>
          <w:color w:val="000000" w:themeColor="text1"/>
          <w:szCs w:val="22"/>
          <w:lang w:bidi="ar-SA"/>
        </w:rPr>
        <w:t xml:space="preserve">enzymatic </w:t>
      </w:r>
      <w:r w:rsidR="00861F7D">
        <w:rPr>
          <w:rFonts w:eastAsia="Calibri" w:cs="Arial"/>
          <w:bCs/>
          <w:color w:val="000000" w:themeColor="text1"/>
          <w:szCs w:val="22"/>
          <w:lang w:bidi="ar-SA"/>
        </w:rPr>
        <w:t>conversion</w:t>
      </w:r>
      <w:r w:rsidR="00861F7D" w:rsidRPr="00E06E57">
        <w:rPr>
          <w:rFonts w:eastAsia="Calibri" w:cs="Arial"/>
          <w:bCs/>
          <w:color w:val="000000" w:themeColor="text1"/>
          <w:szCs w:val="22"/>
          <w:lang w:bidi="ar-SA"/>
        </w:rPr>
        <w:t xml:space="preserve"> </w:t>
      </w:r>
      <w:r w:rsidR="00861F7D" w:rsidRPr="002960BA">
        <w:rPr>
          <w:rFonts w:eastAsia="Calibri" w:cs="Arial"/>
          <w:bCs/>
          <w:color w:val="000000" w:themeColor="text1"/>
          <w:szCs w:val="22"/>
          <w:lang w:bidi="ar-SA"/>
        </w:rPr>
        <w:t>method</w:t>
      </w:r>
      <w:r w:rsidR="00861F7D">
        <w:rPr>
          <w:rFonts w:eastAsia="Calibri" w:cs="Arial"/>
          <w:bCs/>
          <w:color w:val="000000" w:themeColor="text1"/>
          <w:szCs w:val="22"/>
          <w:lang w:bidi="ar-SA"/>
        </w:rPr>
        <w:t xml:space="preserve"> used to produce the Blue </w:t>
      </w:r>
      <w:r w:rsidR="00890F8D">
        <w:rPr>
          <w:rFonts w:eastAsia="Calibri" w:cs="Arial"/>
          <w:bCs/>
          <w:color w:val="000000" w:themeColor="text1"/>
          <w:szCs w:val="22"/>
          <w:lang w:bidi="ar-SA"/>
        </w:rPr>
        <w:t>California’s</w:t>
      </w:r>
      <w:r w:rsidR="00861F7D">
        <w:rPr>
          <w:rFonts w:eastAsia="Calibri" w:cs="Arial"/>
          <w:bCs/>
          <w:color w:val="000000" w:themeColor="text1"/>
          <w:szCs w:val="22"/>
          <w:lang w:bidi="ar-SA"/>
        </w:rPr>
        <w:t xml:space="preserve"> Reb M</w:t>
      </w:r>
      <w:r w:rsidR="00703B0E">
        <w:rPr>
          <w:rFonts w:eastAsia="Calibri" w:cs="Arial"/>
          <w:bCs/>
          <w:color w:val="000000" w:themeColor="text1"/>
          <w:szCs w:val="22"/>
          <w:lang w:bidi="ar-SA"/>
        </w:rPr>
        <w:t xml:space="preserve">. </w:t>
      </w:r>
      <w:r w:rsidR="00861F7D">
        <w:rPr>
          <w:rFonts w:eastAsia="Calibri" w:cs="Arial"/>
          <w:bCs/>
          <w:color w:val="000000" w:themeColor="text1"/>
          <w:szCs w:val="22"/>
          <w:lang w:bidi="ar-SA"/>
        </w:rPr>
        <w:t xml:space="preserve">The amendment’s effect would be to permit Reb M produced by that method to be used as a food additive in accordance with the existing permissions and limits for </w:t>
      </w:r>
      <w:r w:rsidR="00890F8D">
        <w:rPr>
          <w:rFonts w:eastAsia="Calibri" w:cs="Arial"/>
          <w:bCs/>
          <w:color w:val="000000" w:themeColor="text1"/>
          <w:szCs w:val="22"/>
          <w:lang w:bidi="ar-SA"/>
        </w:rPr>
        <w:t xml:space="preserve">steviol glycosides (including containing </w:t>
      </w:r>
      <w:r w:rsidR="00861F7D">
        <w:rPr>
          <w:rFonts w:eastAsia="Calibri" w:cs="Arial"/>
          <w:bCs/>
          <w:color w:val="000000" w:themeColor="text1"/>
          <w:szCs w:val="22"/>
          <w:lang w:bidi="ar-SA"/>
        </w:rPr>
        <w:t>Reb M</w:t>
      </w:r>
      <w:r w:rsidR="00890F8D">
        <w:rPr>
          <w:rFonts w:eastAsia="Calibri" w:cs="Arial"/>
          <w:bCs/>
          <w:color w:val="000000" w:themeColor="text1"/>
          <w:szCs w:val="22"/>
          <w:lang w:bidi="ar-SA"/>
        </w:rPr>
        <w:t>)</w:t>
      </w:r>
      <w:r w:rsidR="00861F7D">
        <w:rPr>
          <w:rFonts w:eastAsia="Calibri" w:cs="Arial"/>
          <w:bCs/>
          <w:color w:val="000000" w:themeColor="text1"/>
          <w:szCs w:val="22"/>
          <w:lang w:bidi="ar-SA"/>
        </w:rPr>
        <w:t xml:space="preserve"> in the Code</w:t>
      </w:r>
      <w:r w:rsidR="00861F7D" w:rsidRPr="002960BA" w:rsidDel="00861F7D">
        <w:rPr>
          <w:lang w:val="en-AU" w:eastAsia="en-GB" w:bidi="ar-SA"/>
        </w:rPr>
        <w:t xml:space="preserve"> </w:t>
      </w:r>
      <w:r w:rsidR="002960BA" w:rsidRPr="002960BA">
        <w:rPr>
          <w:lang w:eastAsia="en-GB" w:bidi="ar-SA"/>
        </w:rPr>
        <w:t xml:space="preserve"> </w:t>
      </w:r>
    </w:p>
    <w:p w14:paraId="19572C95" w14:textId="6E834ABF" w:rsidR="00941CDF" w:rsidRDefault="00941CDF" w:rsidP="002960BA">
      <w:pPr>
        <w:rPr>
          <w:lang w:val="en-AU" w:eastAsia="en-GB" w:bidi="ar-SA"/>
        </w:rPr>
      </w:pPr>
    </w:p>
    <w:p w14:paraId="2BC50552" w14:textId="0F9A53CC" w:rsidR="00941CDF" w:rsidRPr="001F6DAC" w:rsidRDefault="00941CDF" w:rsidP="00941CDF">
      <w:r w:rsidRPr="001F6DAC">
        <w:rPr>
          <w:lang w:eastAsia="en-GB" w:bidi="ar-SA"/>
        </w:rPr>
        <w:t xml:space="preserve">The Authority has </w:t>
      </w:r>
      <w:r w:rsidR="00861F7D">
        <w:rPr>
          <w:lang w:eastAsia="en-GB" w:bidi="ar-SA"/>
        </w:rPr>
        <w:t xml:space="preserve">also </w:t>
      </w:r>
      <w:r w:rsidR="00861F7D" w:rsidRPr="001F6DAC">
        <w:rPr>
          <w:lang w:eastAsia="en-GB" w:bidi="ar-SA"/>
        </w:rPr>
        <w:t>prepa</w:t>
      </w:r>
      <w:r w:rsidR="00861F7D">
        <w:rPr>
          <w:lang w:eastAsia="en-GB" w:bidi="ar-SA"/>
        </w:rPr>
        <w:t xml:space="preserve">red a draft variation </w:t>
      </w:r>
      <w:r w:rsidR="00861F7D" w:rsidRPr="002960BA">
        <w:rPr>
          <w:lang w:val="en-AU" w:eastAsia="en-GB" w:bidi="ar-SA"/>
        </w:rPr>
        <w:t xml:space="preserve">to </w:t>
      </w:r>
      <w:r w:rsidR="00861F7D">
        <w:rPr>
          <w:lang w:val="en-AU" w:eastAsia="en-GB" w:bidi="ar-SA"/>
        </w:rPr>
        <w:t>amend</w:t>
      </w:r>
      <w:r w:rsidR="00861F7D" w:rsidRPr="002960BA">
        <w:rPr>
          <w:lang w:val="en-AU" w:eastAsia="en-GB" w:bidi="ar-SA"/>
        </w:rPr>
        <w:t xml:space="preserve"> </w:t>
      </w:r>
      <w:r w:rsidR="00861F7D">
        <w:rPr>
          <w:lang w:val="en-AU" w:eastAsia="en-GB" w:bidi="ar-SA"/>
        </w:rPr>
        <w:t xml:space="preserve">Schedule 18 of the Code </w:t>
      </w:r>
      <w:r w:rsidRPr="001F6DAC">
        <w:rPr>
          <w:lang w:eastAsia="en-GB" w:bidi="ar-SA"/>
        </w:rPr>
        <w:t xml:space="preserve">to </w:t>
      </w:r>
      <w:r w:rsidR="00861F7D">
        <w:rPr>
          <w:lang w:eastAsia="en-GB" w:bidi="ar-SA"/>
        </w:rPr>
        <w:t xml:space="preserve">permit the use of the specific enzymes as processing aids in the processing of the </w:t>
      </w:r>
      <w:r w:rsidR="00861F7D">
        <w:rPr>
          <w:rFonts w:eastAsia="Calibri" w:cs="Arial"/>
          <w:bCs/>
          <w:color w:val="000000" w:themeColor="text1"/>
          <w:szCs w:val="22"/>
          <w:lang w:bidi="ar-SA"/>
        </w:rPr>
        <w:t>Blue California</w:t>
      </w:r>
      <w:r w:rsidR="00890F8D">
        <w:rPr>
          <w:rFonts w:eastAsia="Calibri" w:cs="Arial"/>
          <w:bCs/>
          <w:color w:val="000000" w:themeColor="text1"/>
          <w:szCs w:val="22"/>
          <w:lang w:bidi="ar-SA"/>
        </w:rPr>
        <w:t>’s</w:t>
      </w:r>
      <w:r w:rsidR="00861F7D">
        <w:rPr>
          <w:rFonts w:eastAsia="Calibri" w:cs="Arial"/>
          <w:bCs/>
          <w:color w:val="000000" w:themeColor="text1"/>
          <w:szCs w:val="22"/>
          <w:lang w:bidi="ar-SA"/>
        </w:rPr>
        <w:t xml:space="preserve"> Reb M</w:t>
      </w:r>
      <w:r w:rsidR="00861F7D">
        <w:t xml:space="preserve"> </w:t>
      </w:r>
      <w:r w:rsidRPr="006404EA">
        <w:rPr>
          <w:lang w:eastAsia="en-AU" w:bidi="ar-SA"/>
        </w:rPr>
        <w:t>in accordance with Standard 1.3.3 of the Code.</w:t>
      </w:r>
      <w:r w:rsidRPr="006404EA">
        <w:t xml:space="preserve"> </w:t>
      </w:r>
    </w:p>
    <w:p w14:paraId="22FE3A4F" w14:textId="5CA1F4A7" w:rsidR="00AB0275" w:rsidRDefault="00AB0275" w:rsidP="00AB0275">
      <w:pPr>
        <w:rPr>
          <w:lang w:val="en-AU" w:eastAsia="en-GB" w:bidi="ar-SA"/>
        </w:rPr>
      </w:pPr>
    </w:p>
    <w:p w14:paraId="0E0FB042"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0AE9995D" w14:textId="77777777" w:rsidR="00AB0275" w:rsidRDefault="00AB0275" w:rsidP="00AB0275">
      <w:pPr>
        <w:rPr>
          <w:lang w:val="en-AU" w:eastAsia="en-GB" w:bidi="ar-SA"/>
        </w:rPr>
      </w:pPr>
    </w:p>
    <w:p w14:paraId="3EAD3FE7"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177966D3" w14:textId="77777777" w:rsidR="00AB0275" w:rsidRDefault="00AB0275" w:rsidP="00AB0275">
      <w:pPr>
        <w:rPr>
          <w:lang w:val="en-AU" w:eastAsia="en-GB" w:bidi="ar-SA"/>
        </w:rPr>
      </w:pPr>
    </w:p>
    <w:p w14:paraId="276A6154"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3724A197" w14:textId="77777777" w:rsidR="00AB0275" w:rsidRDefault="00AB0275" w:rsidP="00AB0275">
      <w:pPr>
        <w:rPr>
          <w:lang w:val="en-AU" w:eastAsia="en-GB" w:bidi="ar-SA"/>
        </w:rPr>
      </w:pPr>
    </w:p>
    <w:p w14:paraId="1358020A" w14:textId="5CE8167F" w:rsidR="00AB0275" w:rsidRPr="00FD50D6" w:rsidRDefault="00AB0275" w:rsidP="00AB0275">
      <w:pPr>
        <w:rPr>
          <w:color w:val="000000" w:themeColor="text1"/>
          <w:lang w:val="en-AU"/>
        </w:rPr>
      </w:pPr>
      <w:r w:rsidRPr="00F634A1">
        <w:rPr>
          <w:szCs w:val="22"/>
        </w:rPr>
        <w:t xml:space="preserve">In </w:t>
      </w:r>
      <w:r w:rsidRPr="00FD50D6">
        <w:rPr>
          <w:color w:val="000000" w:themeColor="text1"/>
          <w:szCs w:val="22"/>
        </w:rPr>
        <w:t xml:space="preserve">accordance with the procedure in Division </w:t>
      </w:r>
      <w:r w:rsidR="00FD50D6" w:rsidRPr="00FD50D6">
        <w:rPr>
          <w:color w:val="000000" w:themeColor="text1"/>
          <w:szCs w:val="22"/>
        </w:rPr>
        <w:t>1</w:t>
      </w:r>
      <w:r w:rsidRPr="00FD50D6">
        <w:rPr>
          <w:color w:val="000000" w:themeColor="text1"/>
          <w:szCs w:val="22"/>
        </w:rPr>
        <w:t xml:space="preserve"> of Part </w:t>
      </w:r>
      <w:r w:rsidR="00FD50D6" w:rsidRPr="00FD50D6">
        <w:rPr>
          <w:color w:val="000000" w:themeColor="text1"/>
          <w:szCs w:val="22"/>
        </w:rPr>
        <w:t>3</w:t>
      </w:r>
      <w:r w:rsidRPr="00FD50D6">
        <w:rPr>
          <w:color w:val="000000" w:themeColor="text1"/>
          <w:szCs w:val="22"/>
        </w:rPr>
        <w:t xml:space="preserve"> of the FSANZ Act, </w:t>
      </w:r>
      <w:r w:rsidRPr="00FD50D6">
        <w:rPr>
          <w:rFonts w:eastAsia="Calibri" w:cs="Arial"/>
          <w:bCs/>
          <w:color w:val="000000" w:themeColor="text1"/>
          <w:szCs w:val="22"/>
          <w:lang w:val="en-AU" w:bidi="ar-SA"/>
        </w:rPr>
        <w:t>the Authority</w:t>
      </w:r>
      <w:r w:rsidRPr="00FD50D6">
        <w:rPr>
          <w:color w:val="000000" w:themeColor="text1"/>
          <w:szCs w:val="22"/>
        </w:rPr>
        <w:t xml:space="preserve">’s consideration of </w:t>
      </w:r>
      <w:r w:rsidR="00E06E57">
        <w:rPr>
          <w:color w:val="000000" w:themeColor="text1"/>
          <w:szCs w:val="22"/>
        </w:rPr>
        <w:t>a</w:t>
      </w:r>
      <w:r w:rsidR="00C44034">
        <w:rPr>
          <w:color w:val="000000" w:themeColor="text1"/>
          <w:szCs w:val="22"/>
        </w:rPr>
        <w:t>pplication</w:t>
      </w:r>
      <w:r w:rsidR="00FD50D6" w:rsidRPr="00FD50D6">
        <w:rPr>
          <w:color w:val="000000" w:themeColor="text1"/>
          <w:szCs w:val="22"/>
        </w:rPr>
        <w:t xml:space="preserve"> A1157</w:t>
      </w:r>
      <w:r w:rsidRPr="00FD50D6">
        <w:rPr>
          <w:color w:val="000000" w:themeColor="text1"/>
          <w:szCs w:val="22"/>
        </w:rPr>
        <w:t xml:space="preserve"> will include one round of public consultation following an assessment and the preparation of a draft Standard and associated </w:t>
      </w:r>
      <w:r w:rsidR="006211CD" w:rsidRPr="00FD50D6">
        <w:rPr>
          <w:color w:val="000000" w:themeColor="text1"/>
          <w:szCs w:val="22"/>
        </w:rPr>
        <w:t>assessment summary</w:t>
      </w:r>
      <w:r w:rsidRPr="00FD50D6">
        <w:rPr>
          <w:color w:val="000000" w:themeColor="text1"/>
          <w:szCs w:val="22"/>
        </w:rPr>
        <w:t xml:space="preserve">. </w:t>
      </w:r>
    </w:p>
    <w:p w14:paraId="37415E0F" w14:textId="77777777" w:rsidR="00AB0275" w:rsidRPr="00FD50D6" w:rsidRDefault="00AB0275" w:rsidP="00AB0275">
      <w:pPr>
        <w:rPr>
          <w:rFonts w:eastAsia="Calibri"/>
          <w:color w:val="000000" w:themeColor="text1"/>
          <w:lang w:val="en-AU" w:bidi="ar-SA"/>
        </w:rPr>
      </w:pPr>
    </w:p>
    <w:p w14:paraId="61C23DF0" w14:textId="00CD8649" w:rsidR="00AB0275" w:rsidRPr="00FD50D6" w:rsidRDefault="00AB0275" w:rsidP="00AB0275">
      <w:pPr>
        <w:widowControl/>
        <w:autoSpaceDE w:val="0"/>
        <w:autoSpaceDN w:val="0"/>
        <w:adjustRightInd w:val="0"/>
        <w:rPr>
          <w:rFonts w:cs="Arial"/>
          <w:color w:val="000000" w:themeColor="text1"/>
          <w:szCs w:val="22"/>
        </w:rPr>
      </w:pPr>
      <w:r w:rsidRPr="00FD50D6">
        <w:rPr>
          <w:rFonts w:eastAsia="Calibri" w:cs="Arial"/>
          <w:bCs/>
          <w:color w:val="000000" w:themeColor="text1"/>
          <w:szCs w:val="22"/>
          <w:lang w:val="en-AU" w:bidi="ar-SA"/>
        </w:rPr>
        <w:t>A Regulation Impact Statement was not required because the proposed variations to S</w:t>
      </w:r>
      <w:r w:rsidR="00FD50D6" w:rsidRPr="00FD50D6">
        <w:rPr>
          <w:rFonts w:eastAsia="Calibri" w:cs="Arial"/>
          <w:bCs/>
          <w:color w:val="000000" w:themeColor="text1"/>
          <w:szCs w:val="22"/>
          <w:lang w:val="en-AU" w:bidi="ar-SA"/>
        </w:rPr>
        <w:t>chedule 3</w:t>
      </w:r>
      <w:r w:rsidRPr="00FD50D6">
        <w:rPr>
          <w:rFonts w:eastAsia="Calibri" w:cs="Arial"/>
          <w:bCs/>
          <w:color w:val="000000" w:themeColor="text1"/>
          <w:szCs w:val="22"/>
          <w:lang w:val="en-AU" w:bidi="ar-SA"/>
        </w:rPr>
        <w:t xml:space="preserve"> </w:t>
      </w:r>
      <w:r w:rsidRPr="00FD50D6">
        <w:rPr>
          <w:color w:val="000000" w:themeColor="text1"/>
        </w:rPr>
        <w:t xml:space="preserve">are likely to have a minor impact on business and individuals. </w:t>
      </w:r>
    </w:p>
    <w:p w14:paraId="73CF0DE1" w14:textId="77777777" w:rsidR="00AB0275" w:rsidRDefault="00AB0275" w:rsidP="00AB0275">
      <w:pPr>
        <w:widowControl/>
        <w:rPr>
          <w:rFonts w:eastAsiaTheme="minorHAnsi" w:cs="Arial"/>
          <w:b/>
          <w:bCs/>
          <w:szCs w:val="22"/>
          <w:lang w:val="en-AU" w:bidi="ar-SA"/>
        </w:rPr>
      </w:pPr>
    </w:p>
    <w:p w14:paraId="69546DF1"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670AA478" w14:textId="77777777" w:rsidR="00AB0275" w:rsidRDefault="00AB0275" w:rsidP="00AB0275">
      <w:pPr>
        <w:rPr>
          <w:rFonts w:eastAsiaTheme="minorHAnsi"/>
          <w:lang w:val="en-AU" w:bidi="ar-SA"/>
        </w:rPr>
      </w:pPr>
    </w:p>
    <w:p w14:paraId="1E547B58"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A0C9A17" w14:textId="77777777" w:rsidR="00AB0275" w:rsidRDefault="00AB0275" w:rsidP="00AB0275">
      <w:pPr>
        <w:rPr>
          <w:rFonts w:eastAsiaTheme="minorHAnsi"/>
          <w:lang w:val="en-AU" w:bidi="ar-SA"/>
        </w:rPr>
      </w:pPr>
    </w:p>
    <w:p w14:paraId="173AB841" w14:textId="77777777" w:rsidR="00F3553A" w:rsidRDefault="00F3553A" w:rsidP="00AB0275">
      <w:pPr>
        <w:rPr>
          <w:b/>
        </w:rPr>
      </w:pPr>
    </w:p>
    <w:p w14:paraId="308F59B5" w14:textId="77777777" w:rsidR="00F3553A" w:rsidRDefault="00F3553A" w:rsidP="00AB0275">
      <w:pPr>
        <w:rPr>
          <w:b/>
        </w:rPr>
      </w:pPr>
    </w:p>
    <w:p w14:paraId="03D98C35" w14:textId="77777777" w:rsidR="00F3553A" w:rsidRDefault="00F3553A" w:rsidP="00AB0275">
      <w:pPr>
        <w:rPr>
          <w:b/>
        </w:rPr>
      </w:pPr>
    </w:p>
    <w:p w14:paraId="0F121A35" w14:textId="77777777" w:rsidR="00F3553A" w:rsidRDefault="00F3553A" w:rsidP="00AB0275">
      <w:pPr>
        <w:rPr>
          <w:b/>
        </w:rPr>
      </w:pPr>
    </w:p>
    <w:p w14:paraId="408023E5" w14:textId="37B3FD88" w:rsidR="00AB0275" w:rsidRPr="00700239" w:rsidRDefault="00AB0275" w:rsidP="00AB0275">
      <w:pPr>
        <w:rPr>
          <w:b/>
          <w:lang w:val="en-AU" w:eastAsia="en-GB" w:bidi="ar-SA"/>
        </w:rPr>
      </w:pPr>
      <w:r w:rsidRPr="00700239">
        <w:rPr>
          <w:b/>
        </w:rPr>
        <w:lastRenderedPageBreak/>
        <w:t>6.</w:t>
      </w:r>
      <w:r w:rsidRPr="00700239">
        <w:rPr>
          <w:b/>
        </w:rPr>
        <w:tab/>
      </w:r>
      <w:r w:rsidRPr="00700239">
        <w:rPr>
          <w:b/>
          <w:lang w:val="en-AU" w:eastAsia="en-GB" w:bidi="ar-SA"/>
        </w:rPr>
        <w:t>Variation</w:t>
      </w:r>
    </w:p>
    <w:p w14:paraId="0EEDE33C" w14:textId="77777777" w:rsidR="00AB0275" w:rsidRPr="00AD344F" w:rsidRDefault="00AB0275" w:rsidP="00AB0275">
      <w:pPr>
        <w:rPr>
          <w:b/>
        </w:rPr>
      </w:pPr>
    </w:p>
    <w:p w14:paraId="4F2B5308" w14:textId="1FB6DFB6" w:rsidR="00861F7D" w:rsidRPr="002B7052" w:rsidRDefault="00861F7D" w:rsidP="007C174F">
      <w:pPr>
        <w:rPr>
          <w:i/>
        </w:rPr>
      </w:pPr>
      <w:r w:rsidRPr="002B7052">
        <w:rPr>
          <w:i/>
        </w:rPr>
        <w:t>Item [1]</w:t>
      </w:r>
    </w:p>
    <w:p w14:paraId="3BB972BD" w14:textId="77777777" w:rsidR="00861F7D" w:rsidRDefault="00861F7D" w:rsidP="007C174F"/>
    <w:p w14:paraId="0A67902C" w14:textId="30EA681B" w:rsidR="009A24D1" w:rsidRDefault="00861F7D" w:rsidP="007C174F">
      <w:r>
        <w:t xml:space="preserve">Item [1] amends Schedule 3 of the Code. </w:t>
      </w:r>
      <w:r w:rsidR="003A09C3" w:rsidRPr="003A09C3">
        <w:t xml:space="preserve">The </w:t>
      </w:r>
      <w:r>
        <w:t>item</w:t>
      </w:r>
      <w:r w:rsidRPr="003A09C3">
        <w:t xml:space="preserve"> </w:t>
      </w:r>
      <w:r w:rsidR="0072344B">
        <w:t xml:space="preserve">omits </w:t>
      </w:r>
      <w:r w:rsidR="009A24D1" w:rsidRPr="003A09C3">
        <w:t>S3—35(2)</w:t>
      </w:r>
      <w:r w:rsidR="009A24D1">
        <w:t xml:space="preserve"> </w:t>
      </w:r>
      <w:r w:rsidR="0072344B">
        <w:t xml:space="preserve">and substitutes </w:t>
      </w:r>
      <w:r w:rsidR="009A24D1">
        <w:t xml:space="preserve">new </w:t>
      </w:r>
      <w:r w:rsidR="0072344B" w:rsidRPr="003A09C3">
        <w:t>subsection S3—35(2)</w:t>
      </w:r>
      <w:r w:rsidR="009A24D1">
        <w:t xml:space="preserve"> and (2A)</w:t>
      </w:r>
      <w:r w:rsidR="0072344B">
        <w:t xml:space="preserve">. </w:t>
      </w:r>
      <w:r w:rsidR="009A24D1">
        <w:br/>
      </w:r>
      <w:r w:rsidR="009A24D1">
        <w:br/>
      </w:r>
      <w:r w:rsidR="0072344B">
        <w:t>The new subsection</w:t>
      </w:r>
      <w:r w:rsidR="009A24D1" w:rsidRPr="009A24D1">
        <w:t xml:space="preserve"> </w:t>
      </w:r>
      <w:r w:rsidR="009A24D1" w:rsidRPr="003A09C3">
        <w:t>S3—35(2)</w:t>
      </w:r>
      <w:r w:rsidR="0072344B">
        <w:t xml:space="preserve"> includes a reference to the </w:t>
      </w:r>
      <w:r w:rsidR="0072344B" w:rsidRPr="002C6B95">
        <w:rPr>
          <w:rFonts w:eastAsia="Calibri"/>
          <w:szCs w:val="20"/>
        </w:rPr>
        <w:t xml:space="preserve">enzymatic conversion of purified stevia leaf extract to produce </w:t>
      </w:r>
      <w:r w:rsidR="00F736F2">
        <w:rPr>
          <w:rFonts w:eastAsia="Calibri"/>
          <w:szCs w:val="20"/>
        </w:rPr>
        <w:t>Reb M</w:t>
      </w:r>
      <w:r w:rsidR="0072344B" w:rsidRPr="002C6B95">
        <w:rPr>
          <w:rFonts w:eastAsia="Calibri"/>
          <w:szCs w:val="20"/>
        </w:rPr>
        <w:t xml:space="preserve"> using protein engineered enzymes </w:t>
      </w:r>
      <w:r w:rsidR="0072344B">
        <w:rPr>
          <w:rFonts w:eastAsia="Calibri"/>
          <w:szCs w:val="20"/>
        </w:rPr>
        <w:t>that: contain</w:t>
      </w:r>
      <w:r w:rsidR="0072344B" w:rsidRPr="002C6B95">
        <w:rPr>
          <w:rFonts w:eastAsia="Calibri"/>
          <w:szCs w:val="20"/>
        </w:rPr>
        <w:t xml:space="preserve"> both UDP</w:t>
      </w:r>
      <w:r w:rsidR="0072344B" w:rsidRPr="002C6B95">
        <w:rPr>
          <w:rFonts w:eastAsia="Calibri"/>
          <w:szCs w:val="20"/>
        </w:rPr>
        <w:noBreakHyphen/>
        <w:t>glucosyltransferase (EC 2.4.1.17) and sucrose synthase (EC 2.4.1.13) components</w:t>
      </w:r>
      <w:r w:rsidR="0072344B">
        <w:rPr>
          <w:szCs w:val="20"/>
        </w:rPr>
        <w:t xml:space="preserve">; and are </w:t>
      </w:r>
      <w:r w:rsidR="0072344B" w:rsidRPr="002C6B95">
        <w:rPr>
          <w:szCs w:val="20"/>
        </w:rPr>
        <w:t xml:space="preserve">sourced from </w:t>
      </w:r>
      <w:r w:rsidR="0072344B" w:rsidRPr="002C6B95">
        <w:rPr>
          <w:i/>
          <w:szCs w:val="20"/>
        </w:rPr>
        <w:t>Pichia pastoris</w:t>
      </w:r>
      <w:r w:rsidR="0072344B" w:rsidRPr="002C6B95">
        <w:rPr>
          <w:szCs w:val="20"/>
        </w:rPr>
        <w:t xml:space="preserve"> strain UGT-A, UGT-B1 or UGT-B2</w:t>
      </w:r>
      <w:r w:rsidR="003A09C3" w:rsidRPr="003A09C3">
        <w:rPr>
          <w:lang w:val="en-AU"/>
        </w:rPr>
        <w:t>.</w:t>
      </w:r>
      <w:r w:rsidR="0072344B">
        <w:rPr>
          <w:lang w:val="en-AU"/>
        </w:rPr>
        <w:t xml:space="preserve"> </w:t>
      </w:r>
      <w:r w:rsidR="009A24D1">
        <w:rPr>
          <w:lang w:val="en-AU"/>
        </w:rPr>
        <w:br/>
      </w:r>
      <w:r w:rsidR="009A24D1">
        <w:rPr>
          <w:lang w:val="en-AU"/>
        </w:rPr>
        <w:br/>
      </w:r>
      <w:r w:rsidR="009A24D1">
        <w:t>The new subsection</w:t>
      </w:r>
      <w:r w:rsidR="009A24D1" w:rsidRPr="009A24D1">
        <w:t xml:space="preserve"> </w:t>
      </w:r>
      <w:r w:rsidR="009A24D1" w:rsidRPr="003A09C3">
        <w:t>S3—35(2</w:t>
      </w:r>
      <w:r w:rsidR="009A24D1">
        <w:t>A</w:t>
      </w:r>
      <w:r w:rsidR="009A24D1" w:rsidRPr="003A09C3">
        <w:t>)</w:t>
      </w:r>
      <w:r w:rsidR="009A24D1">
        <w:t xml:space="preserve"> restates the </w:t>
      </w:r>
      <w:r w:rsidR="00616E98">
        <w:t>proviso</w:t>
      </w:r>
      <w:r w:rsidR="009A24D1">
        <w:t xml:space="preserve"> in the current subsection </w:t>
      </w:r>
      <w:r w:rsidR="009A24D1" w:rsidRPr="003A09C3">
        <w:t>S3—35(2)</w:t>
      </w:r>
      <w:r w:rsidR="009A24D1">
        <w:t xml:space="preserve"> that </w:t>
      </w:r>
      <w:r w:rsidR="009A24D1">
        <w:rPr>
          <w:rFonts w:cs="Arial"/>
          <w:szCs w:val="22"/>
        </w:rPr>
        <w:t>the</w:t>
      </w:r>
      <w:r w:rsidR="009A24D1" w:rsidRPr="00C42566">
        <w:rPr>
          <w:rFonts w:cs="Arial"/>
          <w:szCs w:val="22"/>
        </w:rPr>
        <w:t xml:space="preserve"> final product may be spray dried</w:t>
      </w:r>
      <w:r w:rsidR="009A24D1">
        <w:rPr>
          <w:rFonts w:cs="Arial"/>
          <w:szCs w:val="22"/>
        </w:rPr>
        <w:t>.</w:t>
      </w:r>
    </w:p>
    <w:p w14:paraId="0870C033" w14:textId="77777777" w:rsidR="009A24D1" w:rsidRDefault="009A24D1" w:rsidP="007C174F"/>
    <w:p w14:paraId="114A240D" w14:textId="45166D6D" w:rsidR="0072344B" w:rsidRDefault="0072344B" w:rsidP="007C174F">
      <w:pPr>
        <w:rPr>
          <w:lang w:val="en-AU"/>
        </w:rPr>
      </w:pPr>
      <w:r>
        <w:rPr>
          <w:lang w:val="en-AU"/>
        </w:rPr>
        <w:t xml:space="preserve">The effect of this amendment is to permit Reb M produced using this method to be used as a food additive in accordance with the existing food additive permissions in the Code for </w:t>
      </w:r>
      <w:r w:rsidR="00890F8D">
        <w:rPr>
          <w:lang w:val="en-AU"/>
        </w:rPr>
        <w:t xml:space="preserve">steviol glycosides (including containing </w:t>
      </w:r>
      <w:r>
        <w:rPr>
          <w:lang w:val="en-AU"/>
        </w:rPr>
        <w:t>Reb M</w:t>
      </w:r>
      <w:r w:rsidR="00890F8D">
        <w:rPr>
          <w:lang w:val="en-AU"/>
        </w:rPr>
        <w:t>)</w:t>
      </w:r>
      <w:r>
        <w:rPr>
          <w:lang w:val="en-AU"/>
        </w:rPr>
        <w:t>.</w:t>
      </w:r>
    </w:p>
    <w:p w14:paraId="1F93562E" w14:textId="77777777" w:rsidR="0072344B" w:rsidRDefault="0072344B" w:rsidP="007C174F">
      <w:pPr>
        <w:rPr>
          <w:lang w:val="en-AU"/>
        </w:rPr>
      </w:pPr>
    </w:p>
    <w:p w14:paraId="0F937C3E" w14:textId="0E4D2145" w:rsidR="0072344B" w:rsidRPr="002B7052" w:rsidRDefault="0072344B" w:rsidP="007C174F">
      <w:pPr>
        <w:rPr>
          <w:i/>
          <w:lang w:val="en-AU"/>
        </w:rPr>
      </w:pPr>
      <w:r w:rsidRPr="002B7052">
        <w:rPr>
          <w:i/>
          <w:lang w:val="en-AU"/>
        </w:rPr>
        <w:t>Item [2]</w:t>
      </w:r>
    </w:p>
    <w:p w14:paraId="40021E78" w14:textId="4EA5B9DF" w:rsidR="0072344B" w:rsidRDefault="0072344B" w:rsidP="007C174F">
      <w:pPr>
        <w:rPr>
          <w:lang w:val="en-AU"/>
        </w:rPr>
      </w:pPr>
    </w:p>
    <w:p w14:paraId="6A3541F1" w14:textId="3C00824E" w:rsidR="0072344B" w:rsidRPr="00F736F2" w:rsidRDefault="0072344B" w:rsidP="007C174F">
      <w:pPr>
        <w:rPr>
          <w:szCs w:val="22"/>
        </w:rPr>
      </w:pPr>
      <w:r w:rsidRPr="00F736F2">
        <w:rPr>
          <w:szCs w:val="22"/>
          <w:lang w:val="en-AU"/>
        </w:rPr>
        <w:t xml:space="preserve">Item [2] amends Schedule 18. The item inserts a new entry into </w:t>
      </w:r>
      <w:r w:rsidRPr="00F736F2">
        <w:rPr>
          <w:szCs w:val="22"/>
        </w:rPr>
        <w:t xml:space="preserve">the table to subsection </w:t>
      </w:r>
      <w:r w:rsidRPr="00F736F2">
        <w:rPr>
          <w:rFonts w:eastAsia="Calibri"/>
          <w:iCs/>
          <w:szCs w:val="22"/>
        </w:rPr>
        <w:t>S18—9(3)</w:t>
      </w:r>
      <w:r w:rsidR="00703B0E">
        <w:rPr>
          <w:rFonts w:eastAsia="Calibri"/>
          <w:iCs/>
          <w:szCs w:val="22"/>
        </w:rPr>
        <w:t xml:space="preserve">. </w:t>
      </w:r>
      <w:r w:rsidRPr="00F736F2">
        <w:rPr>
          <w:szCs w:val="22"/>
        </w:rPr>
        <w:t>The effect of the new entry would be to permit the use of specific enzymes</w:t>
      </w:r>
      <w:r w:rsidRPr="00F736F2">
        <w:rPr>
          <w:i/>
          <w:szCs w:val="22"/>
        </w:rPr>
        <w:t xml:space="preserve"> </w:t>
      </w:r>
      <w:r w:rsidRPr="00F736F2">
        <w:rPr>
          <w:szCs w:val="22"/>
        </w:rPr>
        <w:t xml:space="preserve">as a processing aid in the manufacture of Reb M for the following </w:t>
      </w:r>
      <w:r w:rsidRPr="00F736F2">
        <w:rPr>
          <w:rFonts w:eastAsia="Calibri" w:cs="Arial"/>
          <w:bCs/>
          <w:szCs w:val="22"/>
          <w:lang w:val="en-AU" w:bidi="ar-SA"/>
        </w:rPr>
        <w:t xml:space="preserve">technological purpose: </w:t>
      </w:r>
      <w:r w:rsidRPr="00890F8D">
        <w:rPr>
          <w:szCs w:val="22"/>
        </w:rPr>
        <w:t xml:space="preserve">the conversion of </w:t>
      </w:r>
      <w:r w:rsidRPr="00890F8D">
        <w:rPr>
          <w:iCs/>
          <w:szCs w:val="22"/>
        </w:rPr>
        <w:t xml:space="preserve">purified stevia leaf extract to produce </w:t>
      </w:r>
      <w:r w:rsidR="00F736F2">
        <w:rPr>
          <w:iCs/>
          <w:szCs w:val="22"/>
        </w:rPr>
        <w:t xml:space="preserve">Reb </w:t>
      </w:r>
      <w:r w:rsidRPr="00890F8D">
        <w:rPr>
          <w:iCs/>
          <w:szCs w:val="22"/>
        </w:rPr>
        <w:t>M</w:t>
      </w:r>
      <w:r w:rsidRPr="00F736F2">
        <w:rPr>
          <w:rFonts w:eastAsia="Calibri"/>
          <w:szCs w:val="22"/>
        </w:rPr>
        <w:t xml:space="preserve">. </w:t>
      </w:r>
      <w:r w:rsidR="00F736F2" w:rsidRPr="00F736F2">
        <w:rPr>
          <w:rFonts w:eastAsia="Calibri"/>
          <w:szCs w:val="22"/>
        </w:rPr>
        <w:t xml:space="preserve">The permitted enzymes are </w:t>
      </w:r>
      <w:r w:rsidR="00F736F2" w:rsidRPr="00890F8D">
        <w:rPr>
          <w:szCs w:val="22"/>
        </w:rPr>
        <w:t>protein engineered enzymes that: contain both UDP</w:t>
      </w:r>
      <w:r w:rsidR="00F736F2" w:rsidRPr="00890F8D">
        <w:rPr>
          <w:szCs w:val="22"/>
        </w:rPr>
        <w:noBreakHyphen/>
        <w:t xml:space="preserve">glucosyltransferase (EC 2.4.1.17) and sucrose synthase (EC 2.4.1.13) components; and are sourced from </w:t>
      </w:r>
      <w:r w:rsidR="00F736F2" w:rsidRPr="00890F8D">
        <w:rPr>
          <w:i/>
          <w:szCs w:val="22"/>
        </w:rPr>
        <w:t>Pichia pastoris</w:t>
      </w:r>
      <w:r w:rsidR="00F736F2" w:rsidRPr="00890F8D">
        <w:rPr>
          <w:szCs w:val="22"/>
        </w:rPr>
        <w:t xml:space="preserve"> strain UGT-A, UGT-B1 or UGT-B2</w:t>
      </w:r>
      <w:r w:rsidR="00F3553A">
        <w:rPr>
          <w:rFonts w:eastAsia="Calibri"/>
          <w:szCs w:val="22"/>
        </w:rPr>
        <w:t xml:space="preserve">. </w:t>
      </w:r>
      <w:r w:rsidRPr="00F736F2">
        <w:rPr>
          <w:rFonts w:eastAsia="Calibri"/>
          <w:szCs w:val="22"/>
        </w:rPr>
        <w:t xml:space="preserve">The permission includes the condition that the maximum permitted amount used as a processing aid must be consistent with </w:t>
      </w:r>
      <w:r w:rsidRPr="00F736F2">
        <w:rPr>
          <w:szCs w:val="22"/>
        </w:rPr>
        <w:t>Good Manufacturing Practice (as defined by section 1.1.2</w:t>
      </w:r>
      <w:r w:rsidRPr="00F736F2">
        <w:rPr>
          <w:szCs w:val="22"/>
          <w:lang w:bidi="ar-SA"/>
        </w:rPr>
        <w:t>—</w:t>
      </w:r>
      <w:r w:rsidRPr="00F736F2">
        <w:rPr>
          <w:szCs w:val="22"/>
        </w:rPr>
        <w:t>2(3) of the Code).</w:t>
      </w:r>
    </w:p>
    <w:p w14:paraId="5CC2744E" w14:textId="0714DF42" w:rsidR="0072344B" w:rsidRPr="00F736F2" w:rsidRDefault="0072344B" w:rsidP="007C174F">
      <w:pPr>
        <w:rPr>
          <w:szCs w:val="22"/>
        </w:rPr>
      </w:pPr>
    </w:p>
    <w:p w14:paraId="46C59D60" w14:textId="7DD91863" w:rsidR="008B1A25" w:rsidRDefault="008B1A25">
      <w:pPr>
        <w:widowControl/>
        <w:rPr>
          <w:szCs w:val="22"/>
        </w:rPr>
      </w:pPr>
      <w:r>
        <w:rPr>
          <w:szCs w:val="22"/>
        </w:rPr>
        <w:br w:type="page"/>
      </w:r>
    </w:p>
    <w:p w14:paraId="0C897837" w14:textId="131EAE24" w:rsidR="0072344B" w:rsidRPr="00926660" w:rsidRDefault="008B1A25" w:rsidP="00926660">
      <w:pPr>
        <w:pStyle w:val="Heading1"/>
        <w:rPr>
          <w:sz w:val="28"/>
        </w:rPr>
      </w:pPr>
      <w:bookmarkStart w:id="113" w:name="_Toc519854724"/>
      <w:r w:rsidRPr="00926660">
        <w:rPr>
          <w:sz w:val="28"/>
        </w:rPr>
        <w:lastRenderedPageBreak/>
        <w:t>APPENDIX 1</w:t>
      </w:r>
      <w:bookmarkEnd w:id="113"/>
    </w:p>
    <w:p w14:paraId="1213CA8E" w14:textId="0F409714" w:rsidR="003B24D2" w:rsidRPr="00F3553A" w:rsidRDefault="003B24D2" w:rsidP="003B24D2">
      <w:pPr>
        <w:rPr>
          <w:i/>
        </w:rPr>
      </w:pPr>
      <w:r w:rsidRPr="00F3553A">
        <w:rPr>
          <w:i/>
        </w:rPr>
        <w:t>Food additives</w:t>
      </w:r>
    </w:p>
    <w:p w14:paraId="1C4E5725" w14:textId="77777777" w:rsidR="003B24D2" w:rsidRDefault="003B24D2" w:rsidP="003B24D2"/>
    <w:p w14:paraId="0471EAB4" w14:textId="77777777" w:rsidR="003B24D2" w:rsidRPr="00987F08" w:rsidRDefault="003B24D2" w:rsidP="003B24D2">
      <w:r w:rsidRPr="00987F08">
        <w:t xml:space="preserve">Section 1.3.1—3 </w:t>
      </w:r>
      <w:r>
        <w:t xml:space="preserve">of the Code </w:t>
      </w:r>
      <w:r w:rsidRPr="00987F08">
        <w:t>details which substances are permitted to be used as a food additive for the purposes of the Code. The permitted food additives for different food categories are listed in the table to section S15—5 of the Code.</w:t>
      </w:r>
    </w:p>
    <w:p w14:paraId="2145C113" w14:textId="77777777" w:rsidR="003B24D2" w:rsidRPr="00987F08" w:rsidRDefault="003B24D2" w:rsidP="003B24D2"/>
    <w:p w14:paraId="0C0CCCE6" w14:textId="77777777" w:rsidR="003B24D2" w:rsidRPr="00987F08" w:rsidRDefault="003B24D2" w:rsidP="003B24D2">
      <w:r w:rsidRPr="00987F08">
        <w:t xml:space="preserve">Section 1.1.2—11 also provides that a substance is ‘used as a food additive’ if it is added to a food to perform one or more technological functions listed in </w:t>
      </w:r>
      <w:r>
        <w:t>s</w:t>
      </w:r>
      <w:r w:rsidRPr="00987F08">
        <w:t xml:space="preserve">chedule 14 of the Code and is one of </w:t>
      </w:r>
      <w:r>
        <w:t xml:space="preserve">a number of substances listed in that section. These include </w:t>
      </w:r>
      <w:r w:rsidRPr="00987F08">
        <w:t>a substance identified in the table to section S15—5 as permitted food additive.</w:t>
      </w:r>
    </w:p>
    <w:p w14:paraId="621D429C" w14:textId="77777777" w:rsidR="003B24D2" w:rsidRPr="00987F08" w:rsidRDefault="003B24D2" w:rsidP="003B24D2"/>
    <w:p w14:paraId="17913736" w14:textId="77777777" w:rsidR="003B24D2" w:rsidRPr="00987F08" w:rsidRDefault="003B24D2" w:rsidP="003B24D2">
      <w:r w:rsidRPr="00987F08">
        <w:t xml:space="preserve">Schedule 14 lists the permitted technological purposes of food additives. The table in section S14—2 of that </w:t>
      </w:r>
      <w:r>
        <w:t>s</w:t>
      </w:r>
      <w:r w:rsidRPr="00987F08">
        <w:t xml:space="preserve">chedule provides that use as an </w:t>
      </w:r>
      <w:r>
        <w:t>intense sweetener</w:t>
      </w:r>
      <w:r w:rsidRPr="00987F08">
        <w:t xml:space="preserve"> is a permitted purpose.</w:t>
      </w:r>
    </w:p>
    <w:p w14:paraId="38FFD29B" w14:textId="77777777" w:rsidR="003B24D2" w:rsidRPr="00987F08" w:rsidRDefault="003B24D2" w:rsidP="003B24D2">
      <w:r w:rsidRPr="00987F08">
        <w:t xml:space="preserve"> </w:t>
      </w:r>
    </w:p>
    <w:p w14:paraId="493F62CB" w14:textId="77777777" w:rsidR="003B24D2" w:rsidRPr="00987F08" w:rsidRDefault="003B24D2" w:rsidP="003B24D2">
      <w:r w:rsidRPr="00987F08">
        <w:t xml:space="preserve">Schedules 15 and 16 list the specific food additive permissions for different categories of food products. </w:t>
      </w:r>
    </w:p>
    <w:p w14:paraId="1FBDE176" w14:textId="77777777" w:rsidR="003B24D2" w:rsidRPr="006911D6" w:rsidRDefault="003B24D2" w:rsidP="003B24D2"/>
    <w:p w14:paraId="07E23747" w14:textId="77777777" w:rsidR="003B24D2" w:rsidRPr="00F3553A" w:rsidRDefault="003B24D2" w:rsidP="003B24D2">
      <w:pPr>
        <w:rPr>
          <w:i/>
        </w:rPr>
      </w:pPr>
      <w:r w:rsidRPr="00F3553A">
        <w:rPr>
          <w:i/>
        </w:rPr>
        <w:t>Processing aid</w:t>
      </w:r>
      <w:r>
        <w:rPr>
          <w:i/>
        </w:rPr>
        <w:t>s</w:t>
      </w:r>
    </w:p>
    <w:p w14:paraId="0C6F5FAF" w14:textId="77777777" w:rsidR="003B24D2" w:rsidRDefault="003B24D2" w:rsidP="003B24D2"/>
    <w:p w14:paraId="27B67B97" w14:textId="77777777" w:rsidR="003B24D2" w:rsidRDefault="003B24D2" w:rsidP="003B24D2">
      <w:r w:rsidRPr="007A2B38">
        <w:t>Paragraph 1.1.1</w:t>
      </w:r>
      <w:r w:rsidRPr="00DC1D7F">
        <w:t>—</w:t>
      </w:r>
      <w:r w:rsidRPr="007A2B38">
        <w:t xml:space="preserve">10(6)(c) provides that a food for sale must not have, as an ingredient or a component, a substance that is </w:t>
      </w:r>
      <w:r>
        <w:t>used</w:t>
      </w:r>
      <w:r w:rsidRPr="007A2B38">
        <w:t xml:space="preserve"> as a processing aid, unless expressly permitted. </w:t>
      </w:r>
    </w:p>
    <w:p w14:paraId="1EB0207B" w14:textId="77777777" w:rsidR="003B24D2" w:rsidRDefault="003B24D2" w:rsidP="003B24D2"/>
    <w:p w14:paraId="65DAD33E" w14:textId="77777777" w:rsidR="003B24D2" w:rsidRDefault="003B24D2" w:rsidP="003B24D2">
      <w:r>
        <w:t>Standard 1.3.3 and Schedule 18 list the permitted processing aids. The table to subsection S18—9(3) lists those substances, including enzymes, that are permitted to be used as processing aids for specific technological purposes.</w:t>
      </w:r>
    </w:p>
    <w:p w14:paraId="16E6D315" w14:textId="77777777" w:rsidR="003B24D2" w:rsidRDefault="003B24D2" w:rsidP="003B24D2"/>
    <w:p w14:paraId="303C9323" w14:textId="77777777" w:rsidR="003B24D2" w:rsidRDefault="003B24D2" w:rsidP="003B24D2">
      <w:r w:rsidRPr="007A2B38">
        <w:t>Section 1.1.2</w:t>
      </w:r>
      <w:r>
        <w:t>—</w:t>
      </w:r>
      <w:r w:rsidRPr="007A2B38">
        <w:t xml:space="preserve">13 defines the expression ‘used as a processing aid.’ That definition imposes requirements on substances permitted by Standard 1.3.3 and Schedule 18 to be used as a processing aid, such that it does not perform a technological </w:t>
      </w:r>
      <w:r>
        <w:t>purpose</w:t>
      </w:r>
      <w:r w:rsidRPr="007A2B38">
        <w:t xml:space="preserve"> in the final food for sale. </w:t>
      </w:r>
    </w:p>
    <w:p w14:paraId="1EE57CA2" w14:textId="77777777" w:rsidR="003B24D2" w:rsidRDefault="003B24D2" w:rsidP="003B24D2"/>
    <w:p w14:paraId="64EB214D" w14:textId="77777777" w:rsidR="003B24D2" w:rsidRDefault="003B24D2" w:rsidP="003B24D2">
      <w:r w:rsidRPr="007A2B38">
        <w:t>Enzymes used in food manufacturing and</w:t>
      </w:r>
      <w:r>
        <w:t>/or</w:t>
      </w:r>
      <w:r w:rsidRPr="007A2B38">
        <w:t xml:space="preserve"> processing are considered processing aids as </w:t>
      </w:r>
      <w:r>
        <w:t xml:space="preserve">although they may be present in the final food, </w:t>
      </w:r>
      <w:r w:rsidRPr="007A2B38">
        <w:t>they no longer provid</w:t>
      </w:r>
      <w:r>
        <w:t>e</w:t>
      </w:r>
      <w:r w:rsidRPr="007A2B38">
        <w:t xml:space="preserve"> a technological purpose</w:t>
      </w:r>
      <w:r>
        <w:t xml:space="preserve"> in the final food</w:t>
      </w:r>
      <w:r w:rsidRPr="007A2B38">
        <w:t xml:space="preserve">. </w:t>
      </w:r>
    </w:p>
    <w:p w14:paraId="2B6967A2" w14:textId="77777777" w:rsidR="003B24D2" w:rsidRPr="006911D6" w:rsidRDefault="003B24D2" w:rsidP="003B24D2"/>
    <w:p w14:paraId="05B97178" w14:textId="77777777" w:rsidR="003B24D2" w:rsidRPr="00FE0273" w:rsidRDefault="003B24D2" w:rsidP="003B24D2">
      <w:pPr>
        <w:rPr>
          <w:i/>
        </w:rPr>
      </w:pPr>
      <w:r w:rsidRPr="00FE0273">
        <w:rPr>
          <w:i/>
        </w:rPr>
        <w:t>Labelling</w:t>
      </w:r>
    </w:p>
    <w:p w14:paraId="3642C43D" w14:textId="77777777" w:rsidR="003B24D2" w:rsidRPr="006911D6" w:rsidRDefault="003B24D2" w:rsidP="003B24D2"/>
    <w:p w14:paraId="3A6F221D" w14:textId="77777777" w:rsidR="003B24D2" w:rsidRPr="006911D6" w:rsidRDefault="003B24D2" w:rsidP="003B24D2">
      <w:r w:rsidRPr="006911D6">
        <w:t>Paragraph 1.1.1—10(8) of the Code provides that food for sale must comply with all relevant labelling requirements imposed by the Code for that food.</w:t>
      </w:r>
    </w:p>
    <w:p w14:paraId="547C9717" w14:textId="77777777" w:rsidR="003B24D2" w:rsidRPr="006911D6" w:rsidRDefault="003B24D2" w:rsidP="003B24D2"/>
    <w:p w14:paraId="4ABD1E0E" w14:textId="77777777" w:rsidR="003B24D2" w:rsidRDefault="003B24D2" w:rsidP="003B24D2">
      <w:r>
        <w:t xml:space="preserve">In general, the Code’s labelling requirements </w:t>
      </w:r>
      <w:r w:rsidRPr="00EB7CE3">
        <w:t xml:space="preserve">apply </w:t>
      </w:r>
      <w:r>
        <w:t xml:space="preserve">only </w:t>
      </w:r>
      <w:r w:rsidRPr="00EB7CE3">
        <w:t>to foods for retail sale and to foods sold to a caterer under subsection 1.2.1—8(1) and section 1.2.1—15</w:t>
      </w:r>
      <w:r>
        <w:t xml:space="preserve"> respectively. </w:t>
      </w:r>
    </w:p>
    <w:p w14:paraId="5436CA9D" w14:textId="77777777" w:rsidR="003B24D2" w:rsidRDefault="003B24D2" w:rsidP="003B24D2"/>
    <w:p w14:paraId="5507C678" w14:textId="77777777" w:rsidR="003B24D2" w:rsidRPr="006911D6" w:rsidRDefault="003B24D2" w:rsidP="003B24D2">
      <w:r w:rsidRPr="006911D6">
        <w:t>Standard 1.2.4 of the Code generally requires food products to be labelled with a statement of ingredients. Subsection 1.2.4—7(1) of that Standard requires food additives to be declared in the statement of ingredients.</w:t>
      </w:r>
    </w:p>
    <w:p w14:paraId="2655D6D7" w14:textId="77777777" w:rsidR="003B24D2" w:rsidRDefault="003B24D2" w:rsidP="003B24D2"/>
    <w:p w14:paraId="461FC980" w14:textId="77777777" w:rsidR="003B24D2" w:rsidRPr="006911D6" w:rsidRDefault="003B24D2" w:rsidP="003B24D2">
      <w:r w:rsidRPr="006911D6">
        <w:t>Schedule 8 (for statement of ingredients) lists the names and code numbers of food additives that are to be used for labelling purposes</w:t>
      </w:r>
      <w:r>
        <w:t xml:space="preserve">. </w:t>
      </w:r>
      <w:r w:rsidRPr="00BF07F5">
        <w:t>Schedule 8</w:t>
      </w:r>
      <w:r w:rsidRPr="006911D6">
        <w:t xml:space="preserve"> refer</w:t>
      </w:r>
      <w:r w:rsidRPr="00BF07F5">
        <w:t>s</w:t>
      </w:r>
      <w:r w:rsidRPr="006911D6">
        <w:t xml:space="preserve"> to </w:t>
      </w:r>
      <w:r w:rsidRPr="00BF07F5">
        <w:t xml:space="preserve">steviol glycosides </w:t>
      </w:r>
      <w:r>
        <w:t xml:space="preserve">(INS code number 960) </w:t>
      </w:r>
      <w:r w:rsidRPr="00BF07F5">
        <w:t xml:space="preserve">which </w:t>
      </w:r>
      <w:r>
        <w:t>is</w:t>
      </w:r>
      <w:r w:rsidRPr="00BF07F5">
        <w:t xml:space="preserve"> </w:t>
      </w:r>
      <w:r w:rsidRPr="006911D6">
        <w:t>currently permitted to be added to food as a food additive.</w:t>
      </w:r>
    </w:p>
    <w:p w14:paraId="4C8213B5" w14:textId="77777777" w:rsidR="003B24D2" w:rsidRDefault="003B24D2" w:rsidP="003B24D2"/>
    <w:p w14:paraId="353AE949" w14:textId="77777777" w:rsidR="003B24D2" w:rsidRDefault="003B24D2" w:rsidP="003B24D2">
      <w:r>
        <w:t>Processing aids are generally exempt from the requirement to be declared in the statement of ingredients. See paragraphs 1.2.4—3(2)(d) and (e) in Standard 1.2.4.</w:t>
      </w:r>
    </w:p>
    <w:p w14:paraId="301469E4" w14:textId="77777777" w:rsidR="003B24D2" w:rsidRDefault="003B24D2" w:rsidP="003B24D2"/>
    <w:p w14:paraId="1A2F178A" w14:textId="77777777" w:rsidR="003B24D2" w:rsidRDefault="003B24D2" w:rsidP="003B24D2">
      <w:r>
        <w:lastRenderedPageBreak/>
        <w:t>Section 1.5.2—4 of Standard 1.5.2 outlines requirements</w:t>
      </w:r>
      <w:r w:rsidRPr="003029C9">
        <w:t xml:space="preserve"> for labelling of </w:t>
      </w:r>
      <w:r>
        <w:t xml:space="preserve">certain </w:t>
      </w:r>
      <w:r w:rsidRPr="003029C9">
        <w:t>foods</w:t>
      </w:r>
      <w:r>
        <w:t xml:space="preserve"> for sale</w:t>
      </w:r>
      <w:r w:rsidRPr="003029C9">
        <w:t xml:space="preserve"> </w:t>
      </w:r>
      <w:r>
        <w:t>that consist of or have as an ingredient, food that is a genetically modified food.</w:t>
      </w:r>
      <w:r w:rsidRPr="003029C9">
        <w:t xml:space="preserve"> </w:t>
      </w:r>
      <w:r>
        <w:t xml:space="preserve">A </w:t>
      </w:r>
      <w:r w:rsidRPr="00B34599">
        <w:rPr>
          <w:i/>
        </w:rPr>
        <w:t>genetically modified food</w:t>
      </w:r>
      <w:r>
        <w:t xml:space="preserve"> is defined in subsection 1.5.2—4(5) as a </w:t>
      </w:r>
      <w:r w:rsidRPr="00FD1F1B">
        <w:rPr>
          <w:i/>
        </w:rPr>
        <w:t>food produced using gene technology</w:t>
      </w:r>
      <w:r>
        <w:t xml:space="preserve"> that contains novel DNA or novel protein or is listed in section S26—3. </w:t>
      </w:r>
    </w:p>
    <w:p w14:paraId="0910D8A2" w14:textId="40A0F069" w:rsidR="008B1A25" w:rsidRDefault="008B1A25" w:rsidP="008B1A25">
      <w:pPr>
        <w:rPr>
          <w:b/>
          <w:szCs w:val="22"/>
        </w:rPr>
      </w:pPr>
    </w:p>
    <w:p w14:paraId="45D1E31E" w14:textId="77777777" w:rsidR="00E86EEF" w:rsidRPr="00FE0273" w:rsidRDefault="00E86EEF" w:rsidP="00E86EEF">
      <w:pPr>
        <w:rPr>
          <w:i/>
        </w:rPr>
      </w:pPr>
      <w:r w:rsidRPr="00FE0273">
        <w:rPr>
          <w:i/>
        </w:rPr>
        <w:t>Identity and purity requirements</w:t>
      </w:r>
    </w:p>
    <w:p w14:paraId="2002BEA8" w14:textId="77777777" w:rsidR="00E86EEF" w:rsidRPr="006911D6" w:rsidRDefault="00E86EEF" w:rsidP="00E86EEF">
      <w:r w:rsidRPr="006911D6">
        <w:t xml:space="preserve">Paragraph 1.1.1—15(1)(a) of the Code requires substances used as food additives to comply with any relevant identity and purity specifications listed in Schedule 3 of the Code. </w:t>
      </w:r>
    </w:p>
    <w:p w14:paraId="2458F4D2" w14:textId="77777777" w:rsidR="00E86EEF" w:rsidRPr="006911D6" w:rsidRDefault="00E86EEF" w:rsidP="00E86EEF"/>
    <w:p w14:paraId="03B4E233" w14:textId="77777777" w:rsidR="00E86EEF" w:rsidRDefault="00E86EEF" w:rsidP="00E86EEF">
      <w:r w:rsidRPr="00385232">
        <w:t>S</w:t>
      </w:r>
      <w:r>
        <w:t xml:space="preserve">ections </w:t>
      </w:r>
      <w:r w:rsidRPr="00385232">
        <w:t>S3—31 and S3—32</w:t>
      </w:r>
      <w:r>
        <w:t xml:space="preserve"> of S</w:t>
      </w:r>
      <w:r w:rsidRPr="00385232">
        <w:t xml:space="preserve">chedule 3 </w:t>
      </w:r>
      <w:r>
        <w:t>provide</w:t>
      </w:r>
      <w:r w:rsidRPr="00385232">
        <w:t xml:space="preserve"> specifications for Reb M and for steviol glycoside mixtures containing Reb M</w:t>
      </w:r>
      <w:r>
        <w:t xml:space="preserve">. These </w:t>
      </w:r>
      <w:r w:rsidRPr="00385232">
        <w:t>refer to primary source specifications for steviol glycosides contained within section S3—2, being either S3—2(1)(b) [the FAO JECFA Monograph], S3</w:t>
      </w:r>
      <w:r w:rsidRPr="00385232">
        <w:rPr>
          <w:rFonts w:ascii="Cambria Math" w:hAnsi="Cambria Math" w:cs="Cambria Math"/>
        </w:rPr>
        <w:t>‐</w:t>
      </w:r>
      <w:r w:rsidRPr="00385232">
        <w:t xml:space="preserve">2(1)(c) [the Food Chemicals Codex] or S3—2(1)(d) [European Commission Regulation No 231/2012 (EU, 2012) laying down specifications for food additives]. Specifications for steviol glycosides from these primary sources, including Reb M, </w:t>
      </w:r>
      <w:r>
        <w:t>include a method of production where the</w:t>
      </w:r>
      <w:r w:rsidRPr="00385232">
        <w:t xml:space="preserve"> </w:t>
      </w:r>
      <w:r>
        <w:t>substance</w:t>
      </w:r>
      <w:r w:rsidRPr="00385232">
        <w:t xml:space="preserve"> is extracted from the leaves of</w:t>
      </w:r>
      <w:r>
        <w:t xml:space="preserve"> stevia</w:t>
      </w:r>
      <w:r w:rsidRPr="00385232">
        <w:t xml:space="preserve"> </w:t>
      </w:r>
      <w:r>
        <w:t>(</w:t>
      </w:r>
      <w:r w:rsidRPr="00B16254">
        <w:rPr>
          <w:i/>
        </w:rPr>
        <w:t>S</w:t>
      </w:r>
      <w:r>
        <w:rPr>
          <w:i/>
        </w:rPr>
        <w:t>.</w:t>
      </w:r>
      <w:r w:rsidRPr="00B16254">
        <w:rPr>
          <w:i/>
        </w:rPr>
        <w:t xml:space="preserve"> rebaudiana</w:t>
      </w:r>
      <w:r w:rsidRPr="00385232">
        <w:t xml:space="preserve"> Bertoni</w:t>
      </w:r>
      <w:r>
        <w:t>)</w:t>
      </w:r>
      <w:r w:rsidRPr="00385232">
        <w:t>.</w:t>
      </w:r>
    </w:p>
    <w:p w14:paraId="4D56840F" w14:textId="77777777" w:rsidR="00E86EEF" w:rsidRDefault="00E86EEF" w:rsidP="00E86EEF"/>
    <w:p w14:paraId="0B1522DF" w14:textId="77777777" w:rsidR="00E86EEF" w:rsidRPr="00385232" w:rsidRDefault="00E86EEF" w:rsidP="00E86EEF">
      <w:r>
        <w:t xml:space="preserve">Section S3—35 of Schedule 3 provides a specification for steviol glycosides prepared from </w:t>
      </w:r>
      <w:r w:rsidRPr="00385232">
        <w:t>the leaves of</w:t>
      </w:r>
      <w:r>
        <w:t xml:space="preserve"> stevia</w:t>
      </w:r>
      <w:r w:rsidRPr="00385232">
        <w:t xml:space="preserve"> </w:t>
      </w:r>
      <w:r>
        <w:t>(</w:t>
      </w:r>
      <w:r w:rsidRPr="00B16254">
        <w:rPr>
          <w:i/>
        </w:rPr>
        <w:t>S</w:t>
      </w:r>
      <w:r>
        <w:rPr>
          <w:i/>
        </w:rPr>
        <w:t>.</w:t>
      </w:r>
      <w:r w:rsidRPr="00B16254">
        <w:rPr>
          <w:i/>
        </w:rPr>
        <w:t xml:space="preserve"> rebaudiana</w:t>
      </w:r>
      <w:r w:rsidRPr="00385232">
        <w:t xml:space="preserve"> Bertoni</w:t>
      </w:r>
      <w:r>
        <w:t>), including Reb M. The specification permits only one method of production, namely extraction</w:t>
      </w:r>
      <w:r w:rsidRPr="00385232">
        <w:t xml:space="preserve"> using the traditional hot water extraction method.</w:t>
      </w:r>
      <w:r>
        <w:t xml:space="preserve"> The Blue</w:t>
      </w:r>
      <w:r w:rsidRPr="00385232">
        <w:t xml:space="preserve"> </w:t>
      </w:r>
      <w:r>
        <w:t xml:space="preserve">California </w:t>
      </w:r>
      <w:r w:rsidRPr="00385232">
        <w:t xml:space="preserve">Reb M does not comply with </w:t>
      </w:r>
      <w:r>
        <w:t xml:space="preserve">this </w:t>
      </w:r>
      <w:r w:rsidRPr="00385232">
        <w:t xml:space="preserve">specification </w:t>
      </w:r>
      <w:r>
        <w:t xml:space="preserve">due to its different method of production. </w:t>
      </w:r>
    </w:p>
    <w:p w14:paraId="7933BA97" w14:textId="718BBA95" w:rsidR="00E86EEF" w:rsidRPr="008B1A25" w:rsidRDefault="00E86EEF" w:rsidP="008B1A25">
      <w:pPr>
        <w:rPr>
          <w:b/>
          <w:szCs w:val="22"/>
        </w:rPr>
      </w:pPr>
    </w:p>
    <w:sectPr w:rsidR="00E86EEF" w:rsidRPr="008B1A25"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7DBAC" w14:textId="77777777" w:rsidR="009A536C" w:rsidRDefault="009A536C">
      <w:r>
        <w:separator/>
      </w:r>
    </w:p>
  </w:endnote>
  <w:endnote w:type="continuationSeparator" w:id="0">
    <w:p w14:paraId="666B1482" w14:textId="77777777" w:rsidR="009A536C" w:rsidRDefault="009A536C">
      <w:r>
        <w:continuationSeparator/>
      </w:r>
    </w:p>
  </w:endnote>
  <w:endnote w:type="continuationNotice" w:id="1">
    <w:p w14:paraId="28063E8C" w14:textId="77777777" w:rsidR="009A536C" w:rsidRDefault="009A5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E2663" w14:textId="28DF767A" w:rsidR="009A536C" w:rsidRDefault="009A536C" w:rsidP="00F03DC0">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70039388" w14:textId="77777777" w:rsidR="009A536C" w:rsidRDefault="009A536C" w:rsidP="000B0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3DDB" w14:textId="6B2E3366" w:rsidR="009A536C" w:rsidRDefault="009A536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5A24">
      <w:rPr>
        <w:rStyle w:val="PageNumber"/>
        <w:noProof/>
      </w:rPr>
      <w:t>i</w:t>
    </w:r>
    <w:r>
      <w:rPr>
        <w:rStyle w:val="PageNumber"/>
      </w:rPr>
      <w:fldChar w:fldCharType="end"/>
    </w:r>
  </w:p>
  <w:p w14:paraId="440DC530" w14:textId="77777777" w:rsidR="009A536C" w:rsidRDefault="009A536C" w:rsidP="000B05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45BE3" w14:textId="77777777" w:rsidR="009A536C" w:rsidRDefault="009A536C">
      <w:r>
        <w:separator/>
      </w:r>
    </w:p>
  </w:footnote>
  <w:footnote w:type="continuationSeparator" w:id="0">
    <w:p w14:paraId="29B56125" w14:textId="77777777" w:rsidR="009A536C" w:rsidRDefault="009A536C">
      <w:r>
        <w:continuationSeparator/>
      </w:r>
    </w:p>
  </w:footnote>
  <w:footnote w:type="continuationNotice" w:id="1">
    <w:p w14:paraId="330C92DB" w14:textId="77777777" w:rsidR="009A536C" w:rsidRDefault="009A536C"/>
  </w:footnote>
  <w:footnote w:id="2">
    <w:p w14:paraId="2FA9F590" w14:textId="77777777" w:rsidR="009A536C" w:rsidRPr="000C6BF6" w:rsidRDefault="009A536C" w:rsidP="00746C5A">
      <w:pPr>
        <w:pStyle w:val="FootnoteText"/>
        <w:rPr>
          <w:lang w:val="en-AU"/>
        </w:rPr>
      </w:pPr>
      <w:r>
        <w:rPr>
          <w:rStyle w:val="FootnoteReference"/>
        </w:rPr>
        <w:footnoteRef/>
      </w:r>
      <w:r>
        <w:t xml:space="preserve"> </w:t>
      </w:r>
      <w:hyperlink r:id="rId1" w:history="1">
        <w:r w:rsidRPr="00392402">
          <w:rPr>
            <w:rStyle w:val="Hyperlink"/>
          </w:rPr>
          <w:t>Bicinchoninic acid (BCA) protein assays</w:t>
        </w:r>
      </w:hyperlink>
    </w:p>
  </w:footnote>
  <w:footnote w:id="3">
    <w:p w14:paraId="31002BFD" w14:textId="77777777" w:rsidR="009A536C" w:rsidRPr="008828D9" w:rsidRDefault="009A536C" w:rsidP="00A36864">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4">
    <w:p w14:paraId="21D9A203" w14:textId="036E9B68" w:rsidR="009A536C" w:rsidRPr="00791C10" w:rsidRDefault="009A536C" w:rsidP="0026432F">
      <w:pPr>
        <w:pStyle w:val="FootnoteText"/>
        <w:rPr>
          <w:sz w:val="18"/>
          <w:szCs w:val="18"/>
          <w:lang w:val="en-AU"/>
        </w:rPr>
      </w:pPr>
      <w:r w:rsidRPr="00D8289F">
        <w:rPr>
          <w:rStyle w:val="FootnoteReference"/>
          <w:sz w:val="18"/>
        </w:rPr>
        <w:footnoteRef/>
      </w:r>
      <w:r w:rsidRPr="00D8289F">
        <w:rPr>
          <w:sz w:val="18"/>
        </w:rPr>
        <w:t xml:space="preserve"> </w:t>
      </w:r>
      <w:hyperlink r:id="rId2" w:history="1">
        <w:r>
          <w:rPr>
            <w:rStyle w:val="Hyperlink"/>
            <w:sz w:val="18"/>
            <w:szCs w:val="18"/>
          </w:rPr>
          <w:t>Foodstandards policy pages</w:t>
        </w:r>
      </w:hyperlink>
      <w:r w:rsidRPr="00791C10">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3A727" w14:textId="51AAD7C9" w:rsidR="009A536C" w:rsidRDefault="009A536C">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D4511"/>
    <w:multiLevelType w:val="hybridMultilevel"/>
    <w:tmpl w:val="CB949BA4"/>
    <w:lvl w:ilvl="0" w:tplc="A5DA09EA">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3" w15:restartNumberingAfterBreak="0">
    <w:nsid w:val="25695841"/>
    <w:multiLevelType w:val="hybridMultilevel"/>
    <w:tmpl w:val="E3BC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D7E1B"/>
    <w:multiLevelType w:val="hybridMultilevel"/>
    <w:tmpl w:val="2E70EC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4FE1566"/>
    <w:multiLevelType w:val="hybridMultilevel"/>
    <w:tmpl w:val="5352FF7E"/>
    <w:lvl w:ilvl="0" w:tplc="2416BA16">
      <w:start w:val="1"/>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8"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65AD6CA3"/>
    <w:multiLevelType w:val="hybridMultilevel"/>
    <w:tmpl w:val="819A9976"/>
    <w:lvl w:ilvl="0" w:tplc="BD24B5D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68A55B56"/>
    <w:multiLevelType w:val="hybridMultilevel"/>
    <w:tmpl w:val="8352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4" w15:restartNumberingAfterBreak="0">
    <w:nsid w:val="7D12699C"/>
    <w:multiLevelType w:val="hybridMultilevel"/>
    <w:tmpl w:val="819A9976"/>
    <w:lvl w:ilvl="0" w:tplc="BD24B5D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
  </w:num>
  <w:num w:numId="2">
    <w:abstractNumId w:val="9"/>
  </w:num>
  <w:num w:numId="3">
    <w:abstractNumId w:val="0"/>
  </w:num>
  <w:num w:numId="4">
    <w:abstractNumId w:val="1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8"/>
  </w:num>
  <w:num w:numId="9">
    <w:abstractNumId w:val="12"/>
  </w:num>
  <w:num w:numId="10">
    <w:abstractNumId w:val="14"/>
  </w:num>
  <w:num w:numId="11">
    <w:abstractNumId w:val="11"/>
  </w:num>
  <w:num w:numId="12">
    <w:abstractNumId w:val="2"/>
  </w:num>
  <w:num w:numId="13">
    <w:abstractNumId w:val="4"/>
  </w:num>
  <w:num w:numId="14">
    <w:abstractNumId w:val="3"/>
  </w:num>
  <w:num w:numId="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3BAB"/>
    <w:rsid w:val="00004274"/>
    <w:rsid w:val="0000469B"/>
    <w:rsid w:val="000054F7"/>
    <w:rsid w:val="00005CEE"/>
    <w:rsid w:val="000075DC"/>
    <w:rsid w:val="00016CB6"/>
    <w:rsid w:val="00022B26"/>
    <w:rsid w:val="00022DBC"/>
    <w:rsid w:val="00023FA5"/>
    <w:rsid w:val="0003490C"/>
    <w:rsid w:val="00034F87"/>
    <w:rsid w:val="00035FF3"/>
    <w:rsid w:val="000373D3"/>
    <w:rsid w:val="000427B2"/>
    <w:rsid w:val="000431A7"/>
    <w:rsid w:val="000471D4"/>
    <w:rsid w:val="00051021"/>
    <w:rsid w:val="00051ED9"/>
    <w:rsid w:val="000529FF"/>
    <w:rsid w:val="000564DE"/>
    <w:rsid w:val="00057181"/>
    <w:rsid w:val="000632EA"/>
    <w:rsid w:val="00064B2D"/>
    <w:rsid w:val="00065F1F"/>
    <w:rsid w:val="000664C5"/>
    <w:rsid w:val="000734F2"/>
    <w:rsid w:val="000735FD"/>
    <w:rsid w:val="0007466A"/>
    <w:rsid w:val="00074920"/>
    <w:rsid w:val="00076C02"/>
    <w:rsid w:val="00076D33"/>
    <w:rsid w:val="000778D6"/>
    <w:rsid w:val="000877DD"/>
    <w:rsid w:val="00090AF5"/>
    <w:rsid w:val="00091CC2"/>
    <w:rsid w:val="000A27E9"/>
    <w:rsid w:val="000A3900"/>
    <w:rsid w:val="000A3D8B"/>
    <w:rsid w:val="000A5DF8"/>
    <w:rsid w:val="000B0554"/>
    <w:rsid w:val="000B6AF2"/>
    <w:rsid w:val="000C412C"/>
    <w:rsid w:val="000C5DAE"/>
    <w:rsid w:val="000C6BF6"/>
    <w:rsid w:val="000D295F"/>
    <w:rsid w:val="000D30C0"/>
    <w:rsid w:val="000D34A4"/>
    <w:rsid w:val="000D6FD4"/>
    <w:rsid w:val="000E0AE4"/>
    <w:rsid w:val="000E3DBC"/>
    <w:rsid w:val="000E6F6B"/>
    <w:rsid w:val="000F7A5B"/>
    <w:rsid w:val="00107656"/>
    <w:rsid w:val="00113CE3"/>
    <w:rsid w:val="00117522"/>
    <w:rsid w:val="001213C4"/>
    <w:rsid w:val="00124B21"/>
    <w:rsid w:val="001315AE"/>
    <w:rsid w:val="00147798"/>
    <w:rsid w:val="00147AF5"/>
    <w:rsid w:val="001510D7"/>
    <w:rsid w:val="00151550"/>
    <w:rsid w:val="00151EC0"/>
    <w:rsid w:val="001542D8"/>
    <w:rsid w:val="00155385"/>
    <w:rsid w:val="00157374"/>
    <w:rsid w:val="00180C41"/>
    <w:rsid w:val="00182C4C"/>
    <w:rsid w:val="00184365"/>
    <w:rsid w:val="00186BD1"/>
    <w:rsid w:val="001876BA"/>
    <w:rsid w:val="001917C4"/>
    <w:rsid w:val="001934D5"/>
    <w:rsid w:val="00195254"/>
    <w:rsid w:val="00195AD3"/>
    <w:rsid w:val="00197D8D"/>
    <w:rsid w:val="001A1A75"/>
    <w:rsid w:val="001A2F5B"/>
    <w:rsid w:val="001A72F5"/>
    <w:rsid w:val="001A7E9A"/>
    <w:rsid w:val="001B3371"/>
    <w:rsid w:val="001B4E55"/>
    <w:rsid w:val="001C27A3"/>
    <w:rsid w:val="001C282C"/>
    <w:rsid w:val="001C3442"/>
    <w:rsid w:val="001C3D2F"/>
    <w:rsid w:val="001C4115"/>
    <w:rsid w:val="001C5295"/>
    <w:rsid w:val="001D7C1C"/>
    <w:rsid w:val="001E09FA"/>
    <w:rsid w:val="001E6FE3"/>
    <w:rsid w:val="001F2AF7"/>
    <w:rsid w:val="001F3777"/>
    <w:rsid w:val="001F3ED0"/>
    <w:rsid w:val="001F5B9C"/>
    <w:rsid w:val="001F6652"/>
    <w:rsid w:val="001F719F"/>
    <w:rsid w:val="001F74B2"/>
    <w:rsid w:val="001F79D9"/>
    <w:rsid w:val="00203540"/>
    <w:rsid w:val="00217753"/>
    <w:rsid w:val="00221D07"/>
    <w:rsid w:val="00225EE3"/>
    <w:rsid w:val="00227E4A"/>
    <w:rsid w:val="002309B2"/>
    <w:rsid w:val="00240F2D"/>
    <w:rsid w:val="002432EE"/>
    <w:rsid w:val="0024582E"/>
    <w:rsid w:val="002547EF"/>
    <w:rsid w:val="00256D65"/>
    <w:rsid w:val="0026432F"/>
    <w:rsid w:val="00270B53"/>
    <w:rsid w:val="00271F00"/>
    <w:rsid w:val="00273A80"/>
    <w:rsid w:val="0027513D"/>
    <w:rsid w:val="00276026"/>
    <w:rsid w:val="00280C06"/>
    <w:rsid w:val="00280CDD"/>
    <w:rsid w:val="002851C8"/>
    <w:rsid w:val="00286D2E"/>
    <w:rsid w:val="00287C24"/>
    <w:rsid w:val="0029204E"/>
    <w:rsid w:val="00294BAD"/>
    <w:rsid w:val="002960BA"/>
    <w:rsid w:val="0029631C"/>
    <w:rsid w:val="002A0194"/>
    <w:rsid w:val="002A5F8B"/>
    <w:rsid w:val="002A7203"/>
    <w:rsid w:val="002A7F6C"/>
    <w:rsid w:val="002B0D8E"/>
    <w:rsid w:val="002B7052"/>
    <w:rsid w:val="002C262E"/>
    <w:rsid w:val="002C4A91"/>
    <w:rsid w:val="002D2CE9"/>
    <w:rsid w:val="002D5676"/>
    <w:rsid w:val="002D6809"/>
    <w:rsid w:val="002D7434"/>
    <w:rsid w:val="002E086A"/>
    <w:rsid w:val="002E531B"/>
    <w:rsid w:val="002F16FE"/>
    <w:rsid w:val="002F538F"/>
    <w:rsid w:val="002F6488"/>
    <w:rsid w:val="0030279C"/>
    <w:rsid w:val="003029C9"/>
    <w:rsid w:val="00303ABE"/>
    <w:rsid w:val="00304EBC"/>
    <w:rsid w:val="003058C3"/>
    <w:rsid w:val="00310E84"/>
    <w:rsid w:val="00315A71"/>
    <w:rsid w:val="003213F9"/>
    <w:rsid w:val="00323DBF"/>
    <w:rsid w:val="00324C43"/>
    <w:rsid w:val="00326067"/>
    <w:rsid w:val="00326B55"/>
    <w:rsid w:val="003309A8"/>
    <w:rsid w:val="00332B12"/>
    <w:rsid w:val="003333ED"/>
    <w:rsid w:val="003337E0"/>
    <w:rsid w:val="0033470E"/>
    <w:rsid w:val="00336711"/>
    <w:rsid w:val="00336848"/>
    <w:rsid w:val="00336C04"/>
    <w:rsid w:val="00347935"/>
    <w:rsid w:val="00350DBD"/>
    <w:rsid w:val="00351927"/>
    <w:rsid w:val="00351B07"/>
    <w:rsid w:val="0036268A"/>
    <w:rsid w:val="00362A86"/>
    <w:rsid w:val="003645DF"/>
    <w:rsid w:val="00364841"/>
    <w:rsid w:val="00370445"/>
    <w:rsid w:val="00371B29"/>
    <w:rsid w:val="00372182"/>
    <w:rsid w:val="0037520F"/>
    <w:rsid w:val="00381B63"/>
    <w:rsid w:val="00384821"/>
    <w:rsid w:val="00385232"/>
    <w:rsid w:val="00386B99"/>
    <w:rsid w:val="00391769"/>
    <w:rsid w:val="00392402"/>
    <w:rsid w:val="003953E1"/>
    <w:rsid w:val="003956B3"/>
    <w:rsid w:val="003A09C3"/>
    <w:rsid w:val="003A4B9C"/>
    <w:rsid w:val="003A68BE"/>
    <w:rsid w:val="003A7725"/>
    <w:rsid w:val="003B24D2"/>
    <w:rsid w:val="003B3C9D"/>
    <w:rsid w:val="003B4FF0"/>
    <w:rsid w:val="003B78E0"/>
    <w:rsid w:val="003B79DC"/>
    <w:rsid w:val="003C4969"/>
    <w:rsid w:val="003C775C"/>
    <w:rsid w:val="003D71D4"/>
    <w:rsid w:val="003D7E66"/>
    <w:rsid w:val="003E1A0C"/>
    <w:rsid w:val="003E41D5"/>
    <w:rsid w:val="003E46BA"/>
    <w:rsid w:val="003E7D22"/>
    <w:rsid w:val="003F2940"/>
    <w:rsid w:val="003F74C1"/>
    <w:rsid w:val="003F7C66"/>
    <w:rsid w:val="004007F6"/>
    <w:rsid w:val="00405B1A"/>
    <w:rsid w:val="00407241"/>
    <w:rsid w:val="0040761E"/>
    <w:rsid w:val="00407DF4"/>
    <w:rsid w:val="00410C76"/>
    <w:rsid w:val="00411907"/>
    <w:rsid w:val="00411A3F"/>
    <w:rsid w:val="004136F3"/>
    <w:rsid w:val="00413CA8"/>
    <w:rsid w:val="00417EE3"/>
    <w:rsid w:val="004207EB"/>
    <w:rsid w:val="0042188B"/>
    <w:rsid w:val="004269AE"/>
    <w:rsid w:val="00433D61"/>
    <w:rsid w:val="00435FA5"/>
    <w:rsid w:val="00436B8D"/>
    <w:rsid w:val="00437276"/>
    <w:rsid w:val="00437FEF"/>
    <w:rsid w:val="004443FD"/>
    <w:rsid w:val="0044477D"/>
    <w:rsid w:val="00447E67"/>
    <w:rsid w:val="00453007"/>
    <w:rsid w:val="0045556F"/>
    <w:rsid w:val="00455E52"/>
    <w:rsid w:val="0045666E"/>
    <w:rsid w:val="00456B54"/>
    <w:rsid w:val="004611AF"/>
    <w:rsid w:val="00461964"/>
    <w:rsid w:val="00464643"/>
    <w:rsid w:val="004646F8"/>
    <w:rsid w:val="00467382"/>
    <w:rsid w:val="004718AB"/>
    <w:rsid w:val="0047300D"/>
    <w:rsid w:val="00476843"/>
    <w:rsid w:val="004806D5"/>
    <w:rsid w:val="00480DA7"/>
    <w:rsid w:val="00486793"/>
    <w:rsid w:val="00490905"/>
    <w:rsid w:val="0049729B"/>
    <w:rsid w:val="004A2037"/>
    <w:rsid w:val="004A3685"/>
    <w:rsid w:val="004A6A56"/>
    <w:rsid w:val="004B031C"/>
    <w:rsid w:val="004B7A78"/>
    <w:rsid w:val="004C2CE7"/>
    <w:rsid w:val="004C45D2"/>
    <w:rsid w:val="004D037D"/>
    <w:rsid w:val="004D30A6"/>
    <w:rsid w:val="004D6BBF"/>
    <w:rsid w:val="004E596E"/>
    <w:rsid w:val="004F1501"/>
    <w:rsid w:val="004F4F98"/>
    <w:rsid w:val="004F69F6"/>
    <w:rsid w:val="004F79AC"/>
    <w:rsid w:val="005017CF"/>
    <w:rsid w:val="00507061"/>
    <w:rsid w:val="00512290"/>
    <w:rsid w:val="005133CD"/>
    <w:rsid w:val="005207D8"/>
    <w:rsid w:val="005213A9"/>
    <w:rsid w:val="00521F70"/>
    <w:rsid w:val="005239E4"/>
    <w:rsid w:val="00524AC6"/>
    <w:rsid w:val="0052649E"/>
    <w:rsid w:val="0053464E"/>
    <w:rsid w:val="005358B0"/>
    <w:rsid w:val="005401E8"/>
    <w:rsid w:val="005429F7"/>
    <w:rsid w:val="00546EDB"/>
    <w:rsid w:val="0055014D"/>
    <w:rsid w:val="00553969"/>
    <w:rsid w:val="00553DB8"/>
    <w:rsid w:val="00560901"/>
    <w:rsid w:val="00562917"/>
    <w:rsid w:val="00563213"/>
    <w:rsid w:val="005666F1"/>
    <w:rsid w:val="0056767E"/>
    <w:rsid w:val="00570940"/>
    <w:rsid w:val="00586228"/>
    <w:rsid w:val="00586654"/>
    <w:rsid w:val="0059203E"/>
    <w:rsid w:val="0059227F"/>
    <w:rsid w:val="0059498B"/>
    <w:rsid w:val="005A011F"/>
    <w:rsid w:val="005A3A03"/>
    <w:rsid w:val="005B01E7"/>
    <w:rsid w:val="005B08AF"/>
    <w:rsid w:val="005B1022"/>
    <w:rsid w:val="005B3571"/>
    <w:rsid w:val="005B615C"/>
    <w:rsid w:val="005B6AF4"/>
    <w:rsid w:val="005B7B17"/>
    <w:rsid w:val="005C04CB"/>
    <w:rsid w:val="005C71BA"/>
    <w:rsid w:val="005D16AD"/>
    <w:rsid w:val="005D72E1"/>
    <w:rsid w:val="005E2F53"/>
    <w:rsid w:val="005E48CD"/>
    <w:rsid w:val="005E6E16"/>
    <w:rsid w:val="005E751F"/>
    <w:rsid w:val="005F22D7"/>
    <w:rsid w:val="005F3DE3"/>
    <w:rsid w:val="005F400E"/>
    <w:rsid w:val="005F7342"/>
    <w:rsid w:val="00601763"/>
    <w:rsid w:val="00602697"/>
    <w:rsid w:val="00603A08"/>
    <w:rsid w:val="00603B4D"/>
    <w:rsid w:val="00604BD0"/>
    <w:rsid w:val="00606392"/>
    <w:rsid w:val="006066BC"/>
    <w:rsid w:val="00606C88"/>
    <w:rsid w:val="00606D13"/>
    <w:rsid w:val="00610A3C"/>
    <w:rsid w:val="0061609E"/>
    <w:rsid w:val="00616E98"/>
    <w:rsid w:val="00617125"/>
    <w:rsid w:val="00617A98"/>
    <w:rsid w:val="006211CD"/>
    <w:rsid w:val="0062410B"/>
    <w:rsid w:val="006244BF"/>
    <w:rsid w:val="00627F48"/>
    <w:rsid w:val="00633ACA"/>
    <w:rsid w:val="006342E0"/>
    <w:rsid w:val="00637055"/>
    <w:rsid w:val="00642A47"/>
    <w:rsid w:val="00645A24"/>
    <w:rsid w:val="00646A2C"/>
    <w:rsid w:val="00646FDD"/>
    <w:rsid w:val="00663FCF"/>
    <w:rsid w:val="006652A2"/>
    <w:rsid w:val="00675D82"/>
    <w:rsid w:val="00681754"/>
    <w:rsid w:val="00681D53"/>
    <w:rsid w:val="00683E69"/>
    <w:rsid w:val="00685269"/>
    <w:rsid w:val="00687F5B"/>
    <w:rsid w:val="006911D6"/>
    <w:rsid w:val="00691697"/>
    <w:rsid w:val="006916F6"/>
    <w:rsid w:val="006937FF"/>
    <w:rsid w:val="006965BF"/>
    <w:rsid w:val="006A13CF"/>
    <w:rsid w:val="006A48A7"/>
    <w:rsid w:val="006A6A96"/>
    <w:rsid w:val="006B1ACD"/>
    <w:rsid w:val="006B4BA1"/>
    <w:rsid w:val="006B56A6"/>
    <w:rsid w:val="006C28E2"/>
    <w:rsid w:val="006C42DC"/>
    <w:rsid w:val="006C5CF5"/>
    <w:rsid w:val="006E0ADF"/>
    <w:rsid w:val="006E42CF"/>
    <w:rsid w:val="006E4730"/>
    <w:rsid w:val="006E527D"/>
    <w:rsid w:val="006F17A0"/>
    <w:rsid w:val="006F4A82"/>
    <w:rsid w:val="006F5C67"/>
    <w:rsid w:val="006F7D71"/>
    <w:rsid w:val="00700239"/>
    <w:rsid w:val="00701AA3"/>
    <w:rsid w:val="0070373B"/>
    <w:rsid w:val="00703B0E"/>
    <w:rsid w:val="0070754F"/>
    <w:rsid w:val="00707E72"/>
    <w:rsid w:val="007113EB"/>
    <w:rsid w:val="0071553A"/>
    <w:rsid w:val="007164E5"/>
    <w:rsid w:val="0072150F"/>
    <w:rsid w:val="0072344B"/>
    <w:rsid w:val="00723752"/>
    <w:rsid w:val="00724FA4"/>
    <w:rsid w:val="00726C2F"/>
    <w:rsid w:val="0072721E"/>
    <w:rsid w:val="00730800"/>
    <w:rsid w:val="00733F64"/>
    <w:rsid w:val="007368AB"/>
    <w:rsid w:val="00736A12"/>
    <w:rsid w:val="00737902"/>
    <w:rsid w:val="00741EFE"/>
    <w:rsid w:val="00742816"/>
    <w:rsid w:val="00744509"/>
    <w:rsid w:val="00746C5A"/>
    <w:rsid w:val="007478B4"/>
    <w:rsid w:val="00755CC2"/>
    <w:rsid w:val="007602AA"/>
    <w:rsid w:val="00764773"/>
    <w:rsid w:val="00764C83"/>
    <w:rsid w:val="007652EF"/>
    <w:rsid w:val="00771641"/>
    <w:rsid w:val="00772BDC"/>
    <w:rsid w:val="00773033"/>
    <w:rsid w:val="00773DC8"/>
    <w:rsid w:val="00780792"/>
    <w:rsid w:val="0078117D"/>
    <w:rsid w:val="0078153B"/>
    <w:rsid w:val="0078195F"/>
    <w:rsid w:val="007848B4"/>
    <w:rsid w:val="007921A8"/>
    <w:rsid w:val="007A3273"/>
    <w:rsid w:val="007A44B4"/>
    <w:rsid w:val="007A7D3D"/>
    <w:rsid w:val="007B225D"/>
    <w:rsid w:val="007B3C58"/>
    <w:rsid w:val="007B6108"/>
    <w:rsid w:val="007C174F"/>
    <w:rsid w:val="007C1C64"/>
    <w:rsid w:val="007C76DD"/>
    <w:rsid w:val="007D3120"/>
    <w:rsid w:val="007D40A1"/>
    <w:rsid w:val="007D7EC0"/>
    <w:rsid w:val="007E44C7"/>
    <w:rsid w:val="007E48BC"/>
    <w:rsid w:val="007E4DE0"/>
    <w:rsid w:val="007E79F7"/>
    <w:rsid w:val="007F0F92"/>
    <w:rsid w:val="007F1597"/>
    <w:rsid w:val="007F3630"/>
    <w:rsid w:val="007F5E5E"/>
    <w:rsid w:val="00802C72"/>
    <w:rsid w:val="00807559"/>
    <w:rsid w:val="0081599D"/>
    <w:rsid w:val="008173E0"/>
    <w:rsid w:val="00817C4F"/>
    <w:rsid w:val="00817C7B"/>
    <w:rsid w:val="00820535"/>
    <w:rsid w:val="008254AF"/>
    <w:rsid w:val="008264C5"/>
    <w:rsid w:val="00827A88"/>
    <w:rsid w:val="008312F2"/>
    <w:rsid w:val="00832877"/>
    <w:rsid w:val="00835370"/>
    <w:rsid w:val="00841DD7"/>
    <w:rsid w:val="008450BC"/>
    <w:rsid w:val="0084621A"/>
    <w:rsid w:val="00846E92"/>
    <w:rsid w:val="00851A60"/>
    <w:rsid w:val="0085221A"/>
    <w:rsid w:val="0085334B"/>
    <w:rsid w:val="008537E4"/>
    <w:rsid w:val="00861F7D"/>
    <w:rsid w:val="00863158"/>
    <w:rsid w:val="00864EC8"/>
    <w:rsid w:val="008665CB"/>
    <w:rsid w:val="00867B23"/>
    <w:rsid w:val="0087015A"/>
    <w:rsid w:val="00870214"/>
    <w:rsid w:val="00870302"/>
    <w:rsid w:val="00876515"/>
    <w:rsid w:val="008828D9"/>
    <w:rsid w:val="00885C51"/>
    <w:rsid w:val="00885EB0"/>
    <w:rsid w:val="00890F8D"/>
    <w:rsid w:val="0089264A"/>
    <w:rsid w:val="00893D25"/>
    <w:rsid w:val="00895014"/>
    <w:rsid w:val="00895F59"/>
    <w:rsid w:val="00896B85"/>
    <w:rsid w:val="00897554"/>
    <w:rsid w:val="008A0660"/>
    <w:rsid w:val="008A22BE"/>
    <w:rsid w:val="008A3221"/>
    <w:rsid w:val="008A35FB"/>
    <w:rsid w:val="008B0075"/>
    <w:rsid w:val="008B053F"/>
    <w:rsid w:val="008B0A2B"/>
    <w:rsid w:val="008B1A25"/>
    <w:rsid w:val="008B533A"/>
    <w:rsid w:val="008B5567"/>
    <w:rsid w:val="008B7540"/>
    <w:rsid w:val="008C0E7A"/>
    <w:rsid w:val="008C14E9"/>
    <w:rsid w:val="008C1B36"/>
    <w:rsid w:val="008C3C4F"/>
    <w:rsid w:val="008D06C6"/>
    <w:rsid w:val="008E6250"/>
    <w:rsid w:val="008F50DB"/>
    <w:rsid w:val="00901EF6"/>
    <w:rsid w:val="00902AF6"/>
    <w:rsid w:val="0090337A"/>
    <w:rsid w:val="00903519"/>
    <w:rsid w:val="00911BF6"/>
    <w:rsid w:val="009136D4"/>
    <w:rsid w:val="00914030"/>
    <w:rsid w:val="0091455B"/>
    <w:rsid w:val="00914577"/>
    <w:rsid w:val="00920249"/>
    <w:rsid w:val="00920B68"/>
    <w:rsid w:val="0092159D"/>
    <w:rsid w:val="009246BF"/>
    <w:rsid w:val="00924BFC"/>
    <w:rsid w:val="00924C80"/>
    <w:rsid w:val="00926660"/>
    <w:rsid w:val="009318E6"/>
    <w:rsid w:val="00932F14"/>
    <w:rsid w:val="00937289"/>
    <w:rsid w:val="00941477"/>
    <w:rsid w:val="00941CDF"/>
    <w:rsid w:val="0094247F"/>
    <w:rsid w:val="00942D60"/>
    <w:rsid w:val="00944BA4"/>
    <w:rsid w:val="00945AC5"/>
    <w:rsid w:val="00947301"/>
    <w:rsid w:val="009613B7"/>
    <w:rsid w:val="00962FE6"/>
    <w:rsid w:val="0096523B"/>
    <w:rsid w:val="00966EB4"/>
    <w:rsid w:val="00966EE3"/>
    <w:rsid w:val="00972D06"/>
    <w:rsid w:val="00975881"/>
    <w:rsid w:val="00975E97"/>
    <w:rsid w:val="009821E8"/>
    <w:rsid w:val="0098384B"/>
    <w:rsid w:val="00987F08"/>
    <w:rsid w:val="0099451D"/>
    <w:rsid w:val="009A1C9F"/>
    <w:rsid w:val="009A1CD5"/>
    <w:rsid w:val="009A24D1"/>
    <w:rsid w:val="009A391C"/>
    <w:rsid w:val="009A50F2"/>
    <w:rsid w:val="009A536C"/>
    <w:rsid w:val="009B16A4"/>
    <w:rsid w:val="009B187A"/>
    <w:rsid w:val="009B5AC7"/>
    <w:rsid w:val="009B6F57"/>
    <w:rsid w:val="009C21D5"/>
    <w:rsid w:val="009C34A8"/>
    <w:rsid w:val="009C4322"/>
    <w:rsid w:val="009C610B"/>
    <w:rsid w:val="009D1358"/>
    <w:rsid w:val="009D75D4"/>
    <w:rsid w:val="009D790B"/>
    <w:rsid w:val="009E0A61"/>
    <w:rsid w:val="009E27C6"/>
    <w:rsid w:val="009E3010"/>
    <w:rsid w:val="009E5B68"/>
    <w:rsid w:val="009F007E"/>
    <w:rsid w:val="009F1BCF"/>
    <w:rsid w:val="009F20D2"/>
    <w:rsid w:val="009F5484"/>
    <w:rsid w:val="009F61A8"/>
    <w:rsid w:val="009F7065"/>
    <w:rsid w:val="00A00F59"/>
    <w:rsid w:val="00A01ADD"/>
    <w:rsid w:val="00A02D34"/>
    <w:rsid w:val="00A07353"/>
    <w:rsid w:val="00A101F6"/>
    <w:rsid w:val="00A12272"/>
    <w:rsid w:val="00A12B44"/>
    <w:rsid w:val="00A14139"/>
    <w:rsid w:val="00A22C0B"/>
    <w:rsid w:val="00A30D8F"/>
    <w:rsid w:val="00A31671"/>
    <w:rsid w:val="00A36864"/>
    <w:rsid w:val="00A37E44"/>
    <w:rsid w:val="00A37FAD"/>
    <w:rsid w:val="00A40193"/>
    <w:rsid w:val="00A40236"/>
    <w:rsid w:val="00A4175D"/>
    <w:rsid w:val="00A512AF"/>
    <w:rsid w:val="00A52EB3"/>
    <w:rsid w:val="00A5472E"/>
    <w:rsid w:val="00A54934"/>
    <w:rsid w:val="00A56DC7"/>
    <w:rsid w:val="00A56E34"/>
    <w:rsid w:val="00A6532F"/>
    <w:rsid w:val="00A672BB"/>
    <w:rsid w:val="00A70ADA"/>
    <w:rsid w:val="00A72BE1"/>
    <w:rsid w:val="00A74FD1"/>
    <w:rsid w:val="00A75F4B"/>
    <w:rsid w:val="00A84A58"/>
    <w:rsid w:val="00A90517"/>
    <w:rsid w:val="00A91DF1"/>
    <w:rsid w:val="00A97FB1"/>
    <w:rsid w:val="00AA08A7"/>
    <w:rsid w:val="00AA155C"/>
    <w:rsid w:val="00AA1889"/>
    <w:rsid w:val="00AA5312"/>
    <w:rsid w:val="00AA5582"/>
    <w:rsid w:val="00AA63BD"/>
    <w:rsid w:val="00AB01CF"/>
    <w:rsid w:val="00AB0275"/>
    <w:rsid w:val="00AB2DBC"/>
    <w:rsid w:val="00AC1E20"/>
    <w:rsid w:val="00AC6375"/>
    <w:rsid w:val="00AC74CB"/>
    <w:rsid w:val="00AD22F9"/>
    <w:rsid w:val="00AD481A"/>
    <w:rsid w:val="00AD7A3D"/>
    <w:rsid w:val="00AE4E6E"/>
    <w:rsid w:val="00AE6224"/>
    <w:rsid w:val="00AE766D"/>
    <w:rsid w:val="00AF06FC"/>
    <w:rsid w:val="00AF3391"/>
    <w:rsid w:val="00AF387F"/>
    <w:rsid w:val="00AF50D3"/>
    <w:rsid w:val="00AF5F70"/>
    <w:rsid w:val="00AF602C"/>
    <w:rsid w:val="00B00DB8"/>
    <w:rsid w:val="00B00E7F"/>
    <w:rsid w:val="00B05EE4"/>
    <w:rsid w:val="00B12A8D"/>
    <w:rsid w:val="00B16254"/>
    <w:rsid w:val="00B173DA"/>
    <w:rsid w:val="00B20AA5"/>
    <w:rsid w:val="00B21DCC"/>
    <w:rsid w:val="00B25F37"/>
    <w:rsid w:val="00B26ACD"/>
    <w:rsid w:val="00B34599"/>
    <w:rsid w:val="00B402AA"/>
    <w:rsid w:val="00B41C50"/>
    <w:rsid w:val="00B44422"/>
    <w:rsid w:val="00B46EA0"/>
    <w:rsid w:val="00B51E03"/>
    <w:rsid w:val="00B57705"/>
    <w:rsid w:val="00B641EA"/>
    <w:rsid w:val="00B65710"/>
    <w:rsid w:val="00B66D27"/>
    <w:rsid w:val="00B6723E"/>
    <w:rsid w:val="00B70FE6"/>
    <w:rsid w:val="00B71F51"/>
    <w:rsid w:val="00B72386"/>
    <w:rsid w:val="00B731D3"/>
    <w:rsid w:val="00B737F8"/>
    <w:rsid w:val="00B753A0"/>
    <w:rsid w:val="00B75BFB"/>
    <w:rsid w:val="00B839A3"/>
    <w:rsid w:val="00B853D2"/>
    <w:rsid w:val="00B902BD"/>
    <w:rsid w:val="00B9081D"/>
    <w:rsid w:val="00B93FA3"/>
    <w:rsid w:val="00B9694C"/>
    <w:rsid w:val="00BA24E2"/>
    <w:rsid w:val="00BB0E88"/>
    <w:rsid w:val="00BB5930"/>
    <w:rsid w:val="00BB5B3D"/>
    <w:rsid w:val="00BC429C"/>
    <w:rsid w:val="00BC665D"/>
    <w:rsid w:val="00BD2A39"/>
    <w:rsid w:val="00BD2E80"/>
    <w:rsid w:val="00BE0F6D"/>
    <w:rsid w:val="00BE11B8"/>
    <w:rsid w:val="00BE3818"/>
    <w:rsid w:val="00BF01C1"/>
    <w:rsid w:val="00BF07F5"/>
    <w:rsid w:val="00BF581A"/>
    <w:rsid w:val="00BF7FF0"/>
    <w:rsid w:val="00C0386C"/>
    <w:rsid w:val="00C1248C"/>
    <w:rsid w:val="00C12502"/>
    <w:rsid w:val="00C1266C"/>
    <w:rsid w:val="00C14FD2"/>
    <w:rsid w:val="00C2598B"/>
    <w:rsid w:val="00C36578"/>
    <w:rsid w:val="00C40AA5"/>
    <w:rsid w:val="00C422B3"/>
    <w:rsid w:val="00C42566"/>
    <w:rsid w:val="00C44034"/>
    <w:rsid w:val="00C44A45"/>
    <w:rsid w:val="00C46F70"/>
    <w:rsid w:val="00C476D0"/>
    <w:rsid w:val="00C54262"/>
    <w:rsid w:val="00C56F71"/>
    <w:rsid w:val="00C60B24"/>
    <w:rsid w:val="00C6231C"/>
    <w:rsid w:val="00C63580"/>
    <w:rsid w:val="00C663F4"/>
    <w:rsid w:val="00C66D06"/>
    <w:rsid w:val="00C73955"/>
    <w:rsid w:val="00C836E3"/>
    <w:rsid w:val="00C84F82"/>
    <w:rsid w:val="00C8635C"/>
    <w:rsid w:val="00C86577"/>
    <w:rsid w:val="00C92E07"/>
    <w:rsid w:val="00C94942"/>
    <w:rsid w:val="00C95A55"/>
    <w:rsid w:val="00C96001"/>
    <w:rsid w:val="00C9667A"/>
    <w:rsid w:val="00C96868"/>
    <w:rsid w:val="00C96A50"/>
    <w:rsid w:val="00CA0416"/>
    <w:rsid w:val="00CA1A98"/>
    <w:rsid w:val="00CA3C65"/>
    <w:rsid w:val="00CA43C2"/>
    <w:rsid w:val="00CA5007"/>
    <w:rsid w:val="00CA53B5"/>
    <w:rsid w:val="00CA7F35"/>
    <w:rsid w:val="00CB1375"/>
    <w:rsid w:val="00CC36E7"/>
    <w:rsid w:val="00CC560B"/>
    <w:rsid w:val="00CC75E2"/>
    <w:rsid w:val="00CD46EB"/>
    <w:rsid w:val="00CD4764"/>
    <w:rsid w:val="00CD5809"/>
    <w:rsid w:val="00CD7EBF"/>
    <w:rsid w:val="00CE0AEB"/>
    <w:rsid w:val="00CE25C8"/>
    <w:rsid w:val="00CE2A04"/>
    <w:rsid w:val="00CE728B"/>
    <w:rsid w:val="00D04529"/>
    <w:rsid w:val="00D056F1"/>
    <w:rsid w:val="00D062E4"/>
    <w:rsid w:val="00D1058C"/>
    <w:rsid w:val="00D11171"/>
    <w:rsid w:val="00D12425"/>
    <w:rsid w:val="00D13630"/>
    <w:rsid w:val="00D14405"/>
    <w:rsid w:val="00D17FC8"/>
    <w:rsid w:val="00D2071E"/>
    <w:rsid w:val="00D209C9"/>
    <w:rsid w:val="00D20F7E"/>
    <w:rsid w:val="00D224A6"/>
    <w:rsid w:val="00D22F3C"/>
    <w:rsid w:val="00D23100"/>
    <w:rsid w:val="00D23DB6"/>
    <w:rsid w:val="00D25B8A"/>
    <w:rsid w:val="00D26814"/>
    <w:rsid w:val="00D27C2A"/>
    <w:rsid w:val="00D3171B"/>
    <w:rsid w:val="00D32225"/>
    <w:rsid w:val="00D33F56"/>
    <w:rsid w:val="00D34030"/>
    <w:rsid w:val="00D43FE6"/>
    <w:rsid w:val="00D45CF8"/>
    <w:rsid w:val="00D45F10"/>
    <w:rsid w:val="00D50FCF"/>
    <w:rsid w:val="00D51A95"/>
    <w:rsid w:val="00D569CB"/>
    <w:rsid w:val="00D57317"/>
    <w:rsid w:val="00D60568"/>
    <w:rsid w:val="00D65C15"/>
    <w:rsid w:val="00D676CF"/>
    <w:rsid w:val="00D70C7A"/>
    <w:rsid w:val="00D73931"/>
    <w:rsid w:val="00D74E3C"/>
    <w:rsid w:val="00D77E7D"/>
    <w:rsid w:val="00D81D38"/>
    <w:rsid w:val="00D8470F"/>
    <w:rsid w:val="00D8471A"/>
    <w:rsid w:val="00D849B0"/>
    <w:rsid w:val="00D969F0"/>
    <w:rsid w:val="00D96C57"/>
    <w:rsid w:val="00DA10A8"/>
    <w:rsid w:val="00DA21A2"/>
    <w:rsid w:val="00DA392B"/>
    <w:rsid w:val="00DB054D"/>
    <w:rsid w:val="00DB0F48"/>
    <w:rsid w:val="00DB1E08"/>
    <w:rsid w:val="00DB2973"/>
    <w:rsid w:val="00DB324A"/>
    <w:rsid w:val="00DB5A6E"/>
    <w:rsid w:val="00DB7A08"/>
    <w:rsid w:val="00DC048C"/>
    <w:rsid w:val="00DC1B56"/>
    <w:rsid w:val="00DC2129"/>
    <w:rsid w:val="00DC3C72"/>
    <w:rsid w:val="00DC5AED"/>
    <w:rsid w:val="00DC6570"/>
    <w:rsid w:val="00DD3273"/>
    <w:rsid w:val="00DD3766"/>
    <w:rsid w:val="00DD3C5E"/>
    <w:rsid w:val="00DD5C42"/>
    <w:rsid w:val="00DD7A2A"/>
    <w:rsid w:val="00DE3E3F"/>
    <w:rsid w:val="00DE79D9"/>
    <w:rsid w:val="00DF25C3"/>
    <w:rsid w:val="00DF2B23"/>
    <w:rsid w:val="00DF3E44"/>
    <w:rsid w:val="00DF7771"/>
    <w:rsid w:val="00E01B65"/>
    <w:rsid w:val="00E04062"/>
    <w:rsid w:val="00E05664"/>
    <w:rsid w:val="00E063C6"/>
    <w:rsid w:val="00E06E57"/>
    <w:rsid w:val="00E07C50"/>
    <w:rsid w:val="00E10701"/>
    <w:rsid w:val="00E11F50"/>
    <w:rsid w:val="00E12D77"/>
    <w:rsid w:val="00E158AC"/>
    <w:rsid w:val="00E1733E"/>
    <w:rsid w:val="00E2003B"/>
    <w:rsid w:val="00E203C2"/>
    <w:rsid w:val="00E2377C"/>
    <w:rsid w:val="00E24DE8"/>
    <w:rsid w:val="00E25657"/>
    <w:rsid w:val="00E26F88"/>
    <w:rsid w:val="00E27326"/>
    <w:rsid w:val="00E279D8"/>
    <w:rsid w:val="00E31096"/>
    <w:rsid w:val="00E319B1"/>
    <w:rsid w:val="00E34A90"/>
    <w:rsid w:val="00E37DD3"/>
    <w:rsid w:val="00E40ED4"/>
    <w:rsid w:val="00E44E0D"/>
    <w:rsid w:val="00E520FE"/>
    <w:rsid w:val="00E5492F"/>
    <w:rsid w:val="00E55DDE"/>
    <w:rsid w:val="00E61BB5"/>
    <w:rsid w:val="00E62DEF"/>
    <w:rsid w:val="00E70A86"/>
    <w:rsid w:val="00E72650"/>
    <w:rsid w:val="00E75054"/>
    <w:rsid w:val="00E751D6"/>
    <w:rsid w:val="00E777EC"/>
    <w:rsid w:val="00E77D9A"/>
    <w:rsid w:val="00E80FCD"/>
    <w:rsid w:val="00E81F6E"/>
    <w:rsid w:val="00E86EEF"/>
    <w:rsid w:val="00E94EDE"/>
    <w:rsid w:val="00E97B96"/>
    <w:rsid w:val="00EA218A"/>
    <w:rsid w:val="00EA7F2F"/>
    <w:rsid w:val="00EB7CE3"/>
    <w:rsid w:val="00EC00DE"/>
    <w:rsid w:val="00EC153B"/>
    <w:rsid w:val="00EC30E1"/>
    <w:rsid w:val="00EC4ED9"/>
    <w:rsid w:val="00ED0FF6"/>
    <w:rsid w:val="00ED172A"/>
    <w:rsid w:val="00ED1C62"/>
    <w:rsid w:val="00ED5218"/>
    <w:rsid w:val="00ED5D35"/>
    <w:rsid w:val="00EE0A23"/>
    <w:rsid w:val="00EE25E9"/>
    <w:rsid w:val="00EF2844"/>
    <w:rsid w:val="00F00188"/>
    <w:rsid w:val="00F02666"/>
    <w:rsid w:val="00F03DC0"/>
    <w:rsid w:val="00F04C98"/>
    <w:rsid w:val="00F0618C"/>
    <w:rsid w:val="00F0750B"/>
    <w:rsid w:val="00F109D2"/>
    <w:rsid w:val="00F14BEC"/>
    <w:rsid w:val="00F225C5"/>
    <w:rsid w:val="00F2587A"/>
    <w:rsid w:val="00F33BB8"/>
    <w:rsid w:val="00F3553A"/>
    <w:rsid w:val="00F367E7"/>
    <w:rsid w:val="00F3715D"/>
    <w:rsid w:val="00F420C8"/>
    <w:rsid w:val="00F42937"/>
    <w:rsid w:val="00F42A4C"/>
    <w:rsid w:val="00F45B46"/>
    <w:rsid w:val="00F45FE4"/>
    <w:rsid w:val="00F50A9C"/>
    <w:rsid w:val="00F5221F"/>
    <w:rsid w:val="00F53B04"/>
    <w:rsid w:val="00F570AE"/>
    <w:rsid w:val="00F604DE"/>
    <w:rsid w:val="00F64653"/>
    <w:rsid w:val="00F65B12"/>
    <w:rsid w:val="00F736F2"/>
    <w:rsid w:val="00F76481"/>
    <w:rsid w:val="00F771F9"/>
    <w:rsid w:val="00F82447"/>
    <w:rsid w:val="00F9478A"/>
    <w:rsid w:val="00FA200A"/>
    <w:rsid w:val="00FA256F"/>
    <w:rsid w:val="00FA7881"/>
    <w:rsid w:val="00FB1533"/>
    <w:rsid w:val="00FB287D"/>
    <w:rsid w:val="00FB487A"/>
    <w:rsid w:val="00FB67A3"/>
    <w:rsid w:val="00FB713F"/>
    <w:rsid w:val="00FB7512"/>
    <w:rsid w:val="00FB7EFD"/>
    <w:rsid w:val="00FC34FA"/>
    <w:rsid w:val="00FD12BD"/>
    <w:rsid w:val="00FD1F1B"/>
    <w:rsid w:val="00FD2FBE"/>
    <w:rsid w:val="00FD50D6"/>
    <w:rsid w:val="00FD62C0"/>
    <w:rsid w:val="00FD7547"/>
    <w:rsid w:val="00FE0273"/>
    <w:rsid w:val="00FE21E4"/>
    <w:rsid w:val="00FE2A1C"/>
    <w:rsid w:val="00FF1D10"/>
    <w:rsid w:val="00FF3FF5"/>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7941299B"/>
  <w15:docId w15:val="{0C4D49BD-D27D-471E-9320-EFBAEC89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table" w:customStyle="1" w:styleId="TableGrid1">
    <w:name w:val="Table Grid1"/>
    <w:basedOn w:val="TableNormal"/>
    <w:next w:val="TableGrid"/>
    <w:rsid w:val="00A368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F9478A"/>
    <w:pPr>
      <w:ind w:left="720"/>
      <w:contextualSpacing/>
    </w:pPr>
  </w:style>
  <w:style w:type="table" w:customStyle="1" w:styleId="TableGrid2">
    <w:name w:val="Table Grid2"/>
    <w:basedOn w:val="TableNormal"/>
    <w:next w:val="TableGrid"/>
    <w:uiPriority w:val="59"/>
    <w:rsid w:val="008173E0"/>
    <w:rPr>
      <w:rFonts w:eastAsia="Calibri"/>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817C7B"/>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SCFooter0">
    <w:name w:val="FSCFooter"/>
    <w:basedOn w:val="Normal"/>
    <w:uiPriority w:val="17"/>
    <w:qFormat/>
    <w:locked/>
    <w:rsid w:val="00DC5AED"/>
    <w:pPr>
      <w:widowControl/>
      <w:tabs>
        <w:tab w:val="center" w:pos="4536"/>
        <w:tab w:val="right" w:pos="9070"/>
      </w:tabs>
    </w:pPr>
    <w:rPr>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02276022">
      <w:bodyDiv w:val="1"/>
      <w:marLeft w:val="0"/>
      <w:marRight w:val="0"/>
      <w:marTop w:val="0"/>
      <w:marBottom w:val="0"/>
      <w:divBdr>
        <w:top w:val="none" w:sz="0" w:space="0" w:color="auto"/>
        <w:left w:val="none" w:sz="0" w:space="0" w:color="auto"/>
        <w:bottom w:val="none" w:sz="0" w:space="0" w:color="auto"/>
        <w:right w:val="none" w:sz="0" w:space="0" w:color="auto"/>
      </w:divBdr>
      <w:divsChild>
        <w:div w:id="174075056">
          <w:marLeft w:val="0"/>
          <w:marRight w:val="0"/>
          <w:marTop w:val="0"/>
          <w:marBottom w:val="0"/>
          <w:divBdr>
            <w:top w:val="none" w:sz="0" w:space="0" w:color="auto"/>
            <w:left w:val="none" w:sz="0" w:space="0" w:color="auto"/>
            <w:bottom w:val="none" w:sz="0" w:space="0" w:color="auto"/>
            <w:right w:val="none" w:sz="0" w:space="0" w:color="auto"/>
          </w:divBdr>
          <w:divsChild>
            <w:div w:id="695346979">
              <w:marLeft w:val="0"/>
              <w:marRight w:val="0"/>
              <w:marTop w:val="0"/>
              <w:marBottom w:val="0"/>
              <w:divBdr>
                <w:top w:val="none" w:sz="0" w:space="0" w:color="auto"/>
                <w:left w:val="none" w:sz="0" w:space="0" w:color="auto"/>
                <w:bottom w:val="none" w:sz="0" w:space="0" w:color="auto"/>
                <w:right w:val="none" w:sz="0" w:space="0" w:color="auto"/>
              </w:divBdr>
              <w:divsChild>
                <w:div w:id="1224870490">
                  <w:marLeft w:val="0"/>
                  <w:marRight w:val="0"/>
                  <w:marTop w:val="0"/>
                  <w:marBottom w:val="0"/>
                  <w:divBdr>
                    <w:top w:val="none" w:sz="0" w:space="0" w:color="auto"/>
                    <w:left w:val="none" w:sz="0" w:space="0" w:color="auto"/>
                    <w:bottom w:val="none" w:sz="0" w:space="0" w:color="auto"/>
                    <w:right w:val="none" w:sz="0" w:space="0" w:color="auto"/>
                  </w:divBdr>
                  <w:divsChild>
                    <w:div w:id="1874997593">
                      <w:marLeft w:val="0"/>
                      <w:marRight w:val="0"/>
                      <w:marTop w:val="0"/>
                      <w:marBottom w:val="0"/>
                      <w:divBdr>
                        <w:top w:val="none" w:sz="0" w:space="0" w:color="auto"/>
                        <w:left w:val="none" w:sz="0" w:space="0" w:color="auto"/>
                        <w:bottom w:val="none" w:sz="0" w:space="0" w:color="auto"/>
                        <w:right w:val="none" w:sz="0" w:space="0" w:color="auto"/>
                      </w:divBdr>
                      <w:divsChild>
                        <w:div w:id="606818009">
                          <w:marLeft w:val="0"/>
                          <w:marRight w:val="0"/>
                          <w:marTop w:val="0"/>
                          <w:marBottom w:val="0"/>
                          <w:divBdr>
                            <w:top w:val="none" w:sz="0" w:space="0" w:color="auto"/>
                            <w:left w:val="none" w:sz="0" w:space="0" w:color="auto"/>
                            <w:bottom w:val="none" w:sz="0" w:space="0" w:color="auto"/>
                            <w:right w:val="none" w:sz="0" w:space="0" w:color="auto"/>
                          </w:divBdr>
                          <w:divsChild>
                            <w:div w:id="564607708">
                              <w:marLeft w:val="0"/>
                              <w:marRight w:val="0"/>
                              <w:marTop w:val="0"/>
                              <w:marBottom w:val="0"/>
                              <w:divBdr>
                                <w:top w:val="none" w:sz="0" w:space="0" w:color="auto"/>
                                <w:left w:val="none" w:sz="0" w:space="0" w:color="auto"/>
                                <w:bottom w:val="none" w:sz="0" w:space="0" w:color="auto"/>
                                <w:right w:val="none" w:sz="0" w:space="0" w:color="auto"/>
                              </w:divBdr>
                              <w:divsChild>
                                <w:div w:id="379323893">
                                  <w:marLeft w:val="0"/>
                                  <w:marRight w:val="0"/>
                                  <w:marTop w:val="0"/>
                                  <w:marBottom w:val="0"/>
                                  <w:divBdr>
                                    <w:top w:val="none" w:sz="0" w:space="0" w:color="auto"/>
                                    <w:left w:val="none" w:sz="0" w:space="0" w:color="auto"/>
                                    <w:bottom w:val="none" w:sz="0" w:space="0" w:color="auto"/>
                                    <w:right w:val="none" w:sz="0" w:space="0" w:color="auto"/>
                                  </w:divBdr>
                                  <w:divsChild>
                                    <w:div w:id="1318723206">
                                      <w:marLeft w:val="0"/>
                                      <w:marRight w:val="0"/>
                                      <w:marTop w:val="0"/>
                                      <w:marBottom w:val="0"/>
                                      <w:divBdr>
                                        <w:top w:val="none" w:sz="0" w:space="0" w:color="auto"/>
                                        <w:left w:val="none" w:sz="0" w:space="0" w:color="auto"/>
                                        <w:bottom w:val="none" w:sz="0" w:space="0" w:color="auto"/>
                                        <w:right w:val="none" w:sz="0" w:space="0" w:color="auto"/>
                                      </w:divBdr>
                                      <w:divsChild>
                                        <w:div w:id="1971012845">
                                          <w:marLeft w:val="0"/>
                                          <w:marRight w:val="0"/>
                                          <w:marTop w:val="0"/>
                                          <w:marBottom w:val="0"/>
                                          <w:divBdr>
                                            <w:top w:val="none" w:sz="0" w:space="0" w:color="auto"/>
                                            <w:left w:val="none" w:sz="0" w:space="0" w:color="auto"/>
                                            <w:bottom w:val="none" w:sz="0" w:space="0" w:color="auto"/>
                                            <w:right w:val="none" w:sz="0" w:space="0" w:color="auto"/>
                                          </w:divBdr>
                                          <w:divsChild>
                                            <w:div w:id="979189003">
                                              <w:marLeft w:val="0"/>
                                              <w:marRight w:val="0"/>
                                              <w:marTop w:val="0"/>
                                              <w:marBottom w:val="0"/>
                                              <w:divBdr>
                                                <w:top w:val="none" w:sz="0" w:space="0" w:color="auto"/>
                                                <w:left w:val="none" w:sz="0" w:space="0" w:color="auto"/>
                                                <w:bottom w:val="none" w:sz="0" w:space="0" w:color="auto"/>
                                                <w:right w:val="none" w:sz="0" w:space="0" w:color="auto"/>
                                              </w:divBdr>
                                              <w:divsChild>
                                                <w:div w:id="83307014">
                                                  <w:marLeft w:val="0"/>
                                                  <w:marRight w:val="0"/>
                                                  <w:marTop w:val="0"/>
                                                  <w:marBottom w:val="0"/>
                                                  <w:divBdr>
                                                    <w:top w:val="none" w:sz="0" w:space="0" w:color="auto"/>
                                                    <w:left w:val="none" w:sz="0" w:space="0" w:color="auto"/>
                                                    <w:bottom w:val="none" w:sz="0" w:space="0" w:color="auto"/>
                                                    <w:right w:val="none" w:sz="0" w:space="0" w:color="auto"/>
                                                  </w:divBdr>
                                                  <w:divsChild>
                                                    <w:div w:id="130054066">
                                                      <w:marLeft w:val="0"/>
                                                      <w:marRight w:val="0"/>
                                                      <w:marTop w:val="0"/>
                                                      <w:marBottom w:val="0"/>
                                                      <w:divBdr>
                                                        <w:top w:val="none" w:sz="0" w:space="0" w:color="auto"/>
                                                        <w:left w:val="none" w:sz="0" w:space="0" w:color="auto"/>
                                                        <w:bottom w:val="none" w:sz="0" w:space="0" w:color="auto"/>
                                                        <w:right w:val="none" w:sz="0" w:space="0" w:color="auto"/>
                                                      </w:divBdr>
                                                      <w:divsChild>
                                                        <w:div w:id="12006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www.purecirclesteviainstitute.com/nutrition-and-health/safety-and-food-policy/regulatory-approvals" TargetMode="Externa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image" Target="cid:image001.jpg@01D41209.F96CCDD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footer" Target="footer1.xml"/><Relationship Id="rId29" Type="http://schemas.openxmlformats.org/officeDocument/2006/relationships/hyperlink" Target="http://fsanzapps/applications/A1157/Shared%20Documents/Application/References/EU%202016.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jpeg"/><Relationship Id="rId32" Type="http://schemas.openxmlformats.org/officeDocument/2006/relationships/image" Target="media/image3.png"/><Relationship Id="rId28" Type="http://schemas.openxmlformats.org/officeDocument/2006/relationships/hyperlink" Target="http://fsanzapps/applications/A1157/Shared%20Documents/Application/References/EU%202012.pdf" TargetMode="External"/><Relationship Id="rId15" Type="http://schemas.openxmlformats.org/officeDocument/2006/relationships/hyperlink" Target="https://admin-www.foodstandards.gov.au/code/changes/submission/Pages/default.aspx" TargetMode="External"/><Relationship Id="rId23" Type="http://schemas.openxmlformats.org/officeDocument/2006/relationships/hyperlink" Target="https://admin-www.foodstandards.gov.au/code/applications/Pages/A1157&#8211;EnzymaticproductionofRebaudiosideM.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hyperlink" Target="http://www.fao.org/documents/card/en/c/a6fe72dc&#8208;82fb&#8208;437c&#8208;81ccbc4d739043a5/" TargetMode="External"/><Relationship Id="rId30" Type="http://schemas.openxmlformats.org/officeDocument/2006/relationships/hyperlink" Target="http://www.fao.org/documents/card/en/c/a6fe72dc&#8208;82fb&#8208;437c&#8208;81ccbc4d739043a5/"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s://www.fda.gov/downloads/food/ingredientspackaginglabeling/gras/noticeinventory/ucm52457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dmin-www.foodstandards.gov.au/code/fofr/fofrpolicy/pages/default.aspx" TargetMode="External"/><Relationship Id="rId1" Type="http://schemas.openxmlformats.org/officeDocument/2006/relationships/hyperlink" Target="https://www.thermofisher.com/au/en/home/life-science/protein-biology/protein-biology-learning-center/protein-biology-resource-library/pierce-protein-methods/chemistry-protein-assays.html%23/legacy=www.pierce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2FAAA9-7FE3-4CAC-88E1-4CF9949F2919}"/>
</file>

<file path=customXml/itemProps2.xml><?xml version="1.0" encoding="utf-8"?>
<ds:datastoreItem xmlns:ds="http://schemas.openxmlformats.org/officeDocument/2006/customXml" ds:itemID="{DE4153C7-2FE1-4737-8B12-8B1A5A6410C8}"/>
</file>

<file path=customXml/itemProps3.xml><?xml version="1.0" encoding="utf-8"?>
<ds:datastoreItem xmlns:ds="http://schemas.openxmlformats.org/officeDocument/2006/customXml" ds:itemID="{A2A64584-43AD-4406-ABF0-CFBF76C6A3C8}"/>
</file>

<file path=customXml/itemProps4.xml><?xml version="1.0" encoding="utf-8"?>
<ds:datastoreItem xmlns:ds="http://schemas.openxmlformats.org/officeDocument/2006/customXml" ds:itemID="{7870522F-50EB-48DB-863E-A0B6320D5FA0}">
  <ds:schemaRefs>
    <ds:schemaRef ds:uri="http://schemas.microsoft.com/sharepoint/events"/>
  </ds:schemaRefs>
</ds:datastoreItem>
</file>

<file path=customXml/itemProps5.xml><?xml version="1.0" encoding="utf-8"?>
<ds:datastoreItem xmlns:ds="http://schemas.openxmlformats.org/officeDocument/2006/customXml" ds:itemID="{182FAAA9-7FE3-4CAC-88E1-4CF9949F2919}">
  <ds:schemaRefs>
    <ds:schemaRef ds:uri="http://schemas.microsoft.com/sharepoint/v3/contenttype/forms"/>
  </ds:schemaRefs>
</ds:datastoreItem>
</file>

<file path=customXml/itemProps6.xml><?xml version="1.0" encoding="utf-8"?>
<ds:datastoreItem xmlns:ds="http://schemas.openxmlformats.org/officeDocument/2006/customXml" ds:itemID="{AEE393BA-E969-4ACD-A3A5-B032EE4B43D3}"/>
</file>

<file path=customXml/itemProps7.xml><?xml version="1.0" encoding="utf-8"?>
<ds:datastoreItem xmlns:ds="http://schemas.openxmlformats.org/officeDocument/2006/customXml" ds:itemID="{C5838706-EE80-490B-A7F2-AD2C43D7EB7A}"/>
</file>

<file path=docProps/app.xml><?xml version="1.0" encoding="utf-8"?>
<Properties xmlns="http://schemas.openxmlformats.org/officeDocument/2006/extended-properties" xmlns:vt="http://schemas.openxmlformats.org/officeDocument/2006/docPropsVTypes">
  <Template>Normal</Template>
  <TotalTime>1</TotalTime>
  <Pages>21</Pages>
  <Words>7247</Words>
  <Characters>41309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48460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Sutherland, Ben</dc:creator>
  <cp:lastModifiedBy>Christine Coughlan</cp:lastModifiedBy>
  <cp:revision>3</cp:revision>
  <cp:lastPrinted>2018-06-28T22:52:00Z</cp:lastPrinted>
  <dcterms:created xsi:type="dcterms:W3CDTF">2018-07-20T02:13:00Z</dcterms:created>
  <dcterms:modified xsi:type="dcterms:W3CDTF">2018-07-20T02:15:00Z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40;#Evaluation|43bd8487-b9f6-4055-946c-a118d364275d</vt:lpwstr>
  </property>
  <property fmtid="{D5CDD505-2E9C-101B-9397-08002B2CF9AE}" pid="6" name="_dlc_DocIdItemGuid">
    <vt:lpwstr>f4d25e92-2ace-48b3-9fe3-0de6ec239450</vt:lpwstr>
  </property>
  <property fmtid="{D5CDD505-2E9C-101B-9397-08002B2CF9AE}" pid="7" name="docIndexRef">
    <vt:lpwstr>ce978bfe-729c-4ca4-8193-bd821c380be5</vt:lpwstr>
  </property>
  <property fmtid="{D5CDD505-2E9C-101B-9397-08002B2CF9AE}" pid="8" name="bjSaver">
    <vt:lpwstr>fpmBU62WQziysCArz40pWKCKPVo/GIVc</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uid="a68a5297-83bb-4ba8-a7cd-4b62d6981a77" value="" /&gt;&lt;/sisl&gt;</vt:lpwstr>
  </property>
  <property fmtid="{D5CDD505-2E9C-101B-9397-08002B2CF9AE}" pid="11" name="bjDocumentSecurityLabel">
    <vt:lpwstr>NO SECURITY CLASSIFICATION REQUIRED</vt:lpwstr>
  </property>
  <property fmtid="{D5CDD505-2E9C-101B-9397-08002B2CF9AE}" pid="12" name="RecordPoint_WorkflowType">
    <vt:lpwstr>ActiveSubmitStub</vt:lpwstr>
  </property>
  <property fmtid="{D5CDD505-2E9C-101B-9397-08002B2CF9AE}" pid="13" name="RecordPoint_ActiveItemUniqueId">
    <vt:lpwstr>{b791e70b-3b2c-4a34-8f9b-4b3420ec6677}</vt:lpwstr>
  </property>
  <property fmtid="{D5CDD505-2E9C-101B-9397-08002B2CF9AE}" pid="14" name="RecordPoint_ActiveItemWebId">
    <vt:lpwstr>{ac35ac5b-26a1-49b4-80d1-cdc6181d5e0d}</vt:lpwstr>
  </property>
  <property fmtid="{D5CDD505-2E9C-101B-9397-08002B2CF9AE}" pid="15" name="RecordPoint_ActiveItemSiteId">
    <vt:lpwstr>{dd95a578-5c6a-4f11-92f7-f95884d628d6}</vt:lpwstr>
  </property>
  <property fmtid="{D5CDD505-2E9C-101B-9397-08002B2CF9AE}" pid="16" name="RecordPoint_ActiveItemListId">
    <vt:lpwstr>{a10b4b59-ac3c-45bf-a7b0-4a5eca19c5a5}</vt:lpwstr>
  </property>
  <property fmtid="{D5CDD505-2E9C-101B-9397-08002B2CF9AE}" pid="17" name="RecordPoint_RecordNumberSubmitted">
    <vt:lpwstr>R0000063024</vt:lpwstr>
  </property>
  <property fmtid="{D5CDD505-2E9C-101B-9397-08002B2CF9AE}" pid="18" name="RecordPoint_SubmissionCompleted">
    <vt:lpwstr>2018-07-19T14:05:50.0155693+10:00</vt:lpwstr>
  </property>
</Properties>
</file>